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F71B26" w14:paraId="27687808" w14:textId="77777777" w:rsidTr="00F71B26">
        <w:tc>
          <w:tcPr>
            <w:tcW w:w="9062" w:type="dxa"/>
          </w:tcPr>
          <w:p w14:paraId="3509D106" w14:textId="77777777" w:rsidR="00F71B26" w:rsidRDefault="00F71B26" w:rsidP="00F71B26">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4A5823F7" w14:textId="77777777" w:rsidR="00F71B26" w:rsidRDefault="00F71B26" w:rsidP="00F71B26">
            <w:pPr>
              <w:jc w:val="both"/>
              <w:rPr>
                <w:rFonts w:ascii="Times New Roman" w:hAnsi="Times New Roman" w:cs="Times New Roman"/>
                <w:i/>
                <w:sz w:val="24"/>
                <w:szCs w:val="24"/>
              </w:rPr>
            </w:pPr>
          </w:p>
          <w:p w14:paraId="31049284" w14:textId="23CA93B2" w:rsidR="00F71B26" w:rsidRDefault="00F71B26" w:rsidP="00F71B26">
            <w:pPr>
              <w:jc w:val="both"/>
              <w:rPr>
                <w:rFonts w:ascii="Times New Roman" w:hAnsi="Times New Roman" w:cs="Times New Roman"/>
                <w:sz w:val="24"/>
                <w:szCs w:val="24"/>
              </w:rPr>
            </w:pPr>
            <w:r w:rsidRPr="004D1781">
              <w:rPr>
                <w:rFonts w:ascii="Times New Roman" w:hAnsi="Times New Roman" w:cs="Times New Roman"/>
                <w:sz w:val="24"/>
                <w:szCs w:val="24"/>
              </w:rPr>
              <w:t xml:space="preserve">Ce modèle a été rédigé suite à la réforme de la loi sur le bail à ferme en 2019. Il est spécialement conçu pour les Fabriques d’église qui </w:t>
            </w:r>
            <w:r>
              <w:rPr>
                <w:rFonts w:ascii="Times New Roman" w:hAnsi="Times New Roman" w:cs="Times New Roman"/>
                <w:sz w:val="24"/>
                <w:szCs w:val="24"/>
              </w:rPr>
              <w:t>souhaitent mettre par écrit un bail oral existant</w:t>
            </w:r>
            <w:r w:rsidRPr="004D1781">
              <w:rPr>
                <w:rFonts w:ascii="Times New Roman" w:hAnsi="Times New Roman" w:cs="Times New Roman"/>
                <w:sz w:val="24"/>
                <w:szCs w:val="24"/>
              </w:rPr>
              <w:t xml:space="preserve">, </w:t>
            </w:r>
            <w:r>
              <w:rPr>
                <w:rFonts w:ascii="Times New Roman" w:hAnsi="Times New Roman" w:cs="Times New Roman"/>
                <w:sz w:val="24"/>
                <w:szCs w:val="24"/>
              </w:rPr>
              <w:t xml:space="preserve">qui, alors qu’il était conclu avec un preneur initial, a été cédé par une </w:t>
            </w:r>
            <w:r>
              <w:rPr>
                <w:rFonts w:ascii="Times New Roman" w:hAnsi="Times New Roman" w:cs="Times New Roman"/>
                <w:i/>
                <w:sz w:val="24"/>
                <w:szCs w:val="24"/>
              </w:rPr>
              <w:t>cession simple</w:t>
            </w:r>
            <w:r>
              <w:rPr>
                <w:rFonts w:ascii="Times New Roman" w:hAnsi="Times New Roman" w:cs="Times New Roman"/>
                <w:sz w:val="24"/>
                <w:szCs w:val="24"/>
              </w:rPr>
              <w:t>.</w:t>
            </w:r>
          </w:p>
          <w:p w14:paraId="432023BF" w14:textId="62467093" w:rsidR="00F71B26" w:rsidRPr="004D1781" w:rsidRDefault="00F71B26" w:rsidP="00F71B26">
            <w:pPr>
              <w:jc w:val="both"/>
              <w:rPr>
                <w:rFonts w:ascii="Times New Roman" w:hAnsi="Times New Roman" w:cs="Times New Roman"/>
                <w:sz w:val="24"/>
                <w:szCs w:val="24"/>
              </w:rPr>
            </w:pPr>
          </w:p>
          <w:p w14:paraId="31706790" w14:textId="57348CAF" w:rsidR="00F71B26" w:rsidRDefault="00F71B26" w:rsidP="00F71B26">
            <w:pPr>
              <w:jc w:val="both"/>
              <w:rPr>
                <w:rFonts w:ascii="Times New Roman" w:hAnsi="Times New Roman"/>
                <w:bCs/>
                <w:sz w:val="24"/>
                <w:szCs w:val="24"/>
                <w:lang w:val="fr-FR"/>
              </w:rPr>
            </w:pPr>
            <w:r w:rsidRPr="004D1781">
              <w:rPr>
                <w:rFonts w:ascii="Times New Roman" w:hAnsi="Times New Roman" w:cs="Times New Roman"/>
                <w:sz w:val="24"/>
                <w:szCs w:val="24"/>
              </w:rPr>
              <w:t xml:space="preserve">Pour rappel, une cession </w:t>
            </w:r>
            <w:r>
              <w:rPr>
                <w:rFonts w:ascii="Times New Roman" w:hAnsi="Times New Roman" w:cs="Times New Roman"/>
                <w:sz w:val="24"/>
                <w:szCs w:val="24"/>
              </w:rPr>
              <w:t>simple</w:t>
            </w:r>
            <w:r w:rsidRPr="004D1781">
              <w:rPr>
                <w:rFonts w:ascii="Times New Roman" w:hAnsi="Times New Roman" w:cs="Times New Roman"/>
                <w:sz w:val="24"/>
                <w:szCs w:val="24"/>
              </w:rPr>
              <w:t xml:space="preserve"> est </w:t>
            </w:r>
            <w:r>
              <w:rPr>
                <w:rFonts w:ascii="Times New Roman" w:hAnsi="Times New Roman"/>
                <w:bCs/>
                <w:sz w:val="24"/>
                <w:szCs w:val="24"/>
                <w:lang w:val="fr-FR"/>
              </w:rPr>
              <w:t xml:space="preserve">un mécanisme par lequel le preneur cède son bail à un autre agriculteur, sans qu’il y ait une influence sur la durée ou sur les autres conditions du contrat de bail (contrairement à la cession privilégiée, au profit d’un descendant ayant la formation requise). </w:t>
            </w:r>
          </w:p>
          <w:p w14:paraId="63784BE5" w14:textId="77777777" w:rsidR="00F71B26" w:rsidRDefault="00F71B26" w:rsidP="00F71B26">
            <w:pPr>
              <w:jc w:val="both"/>
              <w:rPr>
                <w:rFonts w:ascii="Times New Roman" w:hAnsi="Times New Roman"/>
                <w:bCs/>
                <w:sz w:val="24"/>
                <w:szCs w:val="24"/>
                <w:lang w:val="fr-FR"/>
              </w:rPr>
            </w:pPr>
          </w:p>
          <w:p w14:paraId="1FDB30AC" w14:textId="67A81097" w:rsidR="00F71B26" w:rsidRPr="004D1781" w:rsidRDefault="00F71B26" w:rsidP="00F71B26">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36E6E8D6" w14:textId="77777777" w:rsidR="00F71B26" w:rsidRPr="004D1781" w:rsidRDefault="00F71B26" w:rsidP="00F71B26">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537F35FA" w14:textId="14538A07" w:rsidR="00F71B26" w:rsidRPr="004D1781" w:rsidRDefault="00F71B26" w:rsidP="00F71B26">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sidR="00C716DD">
              <w:rPr>
                <w:rFonts w:ascii="Times New Roman" w:hAnsi="Times New Roman" w:cs="Times New Roman"/>
                <w:sz w:val="24"/>
                <w:szCs w:val="24"/>
              </w:rPr>
              <w:t xml:space="preserve"> et 3</w:t>
            </w:r>
            <w:bookmarkStart w:id="0" w:name="_GoBack"/>
            <w:bookmarkEnd w:id="0"/>
            <w:r w:rsidRPr="004D1781">
              <w:rPr>
                <w:rFonts w:ascii="Times New Roman" w:hAnsi="Times New Roman" w:cs="Times New Roman"/>
                <w:sz w:val="24"/>
                <w:szCs w:val="24"/>
              </w:rPr>
              <w:t>) peuvent être supprimés lorsque la Fabrique est certaine que la parcelle en question ne correspond pas à ce type de terrain ;</w:t>
            </w:r>
          </w:p>
          <w:p w14:paraId="5246A8A9" w14:textId="77777777" w:rsidR="00F71B26" w:rsidRPr="004D1781" w:rsidRDefault="00F71B26" w:rsidP="00F71B26">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7BC14A5C" w14:textId="77777777" w:rsidR="00F71B26" w:rsidRPr="004D1781" w:rsidRDefault="00F71B26" w:rsidP="00F71B26">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L’article 6 ne peut être complété que lorsque la parcelle se situe dans une zone particulière protégée par la législation, notamment les zones Natura 2000 ;</w:t>
            </w:r>
          </w:p>
          <w:p w14:paraId="414EAC00" w14:textId="77777777" w:rsidR="00F71B26" w:rsidRPr="004D1781" w:rsidRDefault="00F71B26" w:rsidP="00F71B26">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6B61F107" w14:textId="77777777" w:rsidR="00F71B26" w:rsidRDefault="00F71B26" w:rsidP="00093AE4">
            <w:pPr>
              <w:jc w:val="both"/>
              <w:rPr>
                <w:rFonts w:ascii="Times New Roman" w:hAnsi="Times New Roman" w:cs="Times New Roman"/>
                <w:b/>
                <w:bCs/>
                <w:smallCaps/>
                <w:sz w:val="24"/>
                <w:szCs w:val="24"/>
                <w:u w:val="single"/>
              </w:rPr>
            </w:pPr>
          </w:p>
        </w:tc>
      </w:tr>
    </w:tbl>
    <w:p w14:paraId="00679D06" w14:textId="77777777" w:rsidR="00F71B26" w:rsidRDefault="00F71B26" w:rsidP="00093AE4">
      <w:pPr>
        <w:jc w:val="both"/>
        <w:rPr>
          <w:rFonts w:ascii="Times New Roman" w:hAnsi="Times New Roman" w:cs="Times New Roman"/>
          <w:b/>
          <w:bCs/>
          <w:smallCaps/>
          <w:sz w:val="24"/>
          <w:szCs w:val="24"/>
          <w:u w:val="single"/>
        </w:rPr>
      </w:pPr>
    </w:p>
    <w:p w14:paraId="66E1DAC6" w14:textId="77777777" w:rsidR="00F71B26" w:rsidRDefault="00F71B26">
      <w:pPr>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B6F3FE7" w14:textId="21FFA175" w:rsidR="00093AE4" w:rsidRPr="00E56D2D" w:rsidRDefault="00093AE4" w:rsidP="00093AE4">
      <w:pPr>
        <w:jc w:val="both"/>
        <w:rPr>
          <w:rFonts w:ascii="Times New Roman" w:hAnsi="Times New Roman" w:cs="Times New Roman"/>
          <w:b/>
          <w:bCs/>
          <w:smallCaps/>
          <w:sz w:val="24"/>
          <w:szCs w:val="24"/>
          <w:u w:val="single"/>
        </w:rPr>
      </w:pPr>
      <w:r w:rsidRPr="00EA48C0">
        <w:rPr>
          <w:rFonts w:ascii="Times New Roman" w:hAnsi="Times New Roman" w:cs="Times New Roman"/>
          <w:b/>
          <w:bCs/>
          <w:smallCaps/>
          <w:sz w:val="24"/>
          <w:szCs w:val="24"/>
          <w:u w:val="single"/>
        </w:rPr>
        <w:lastRenderedPageBreak/>
        <w:t xml:space="preserve">Entre </w:t>
      </w:r>
      <w:r>
        <w:rPr>
          <w:rFonts w:ascii="Times New Roman" w:hAnsi="Times New Roman" w:cs="Times New Roman"/>
          <w:b/>
          <w:bCs/>
          <w:smallCaps/>
          <w:sz w:val="24"/>
          <w:szCs w:val="24"/>
          <w:u w:val="single"/>
        </w:rPr>
        <w:t>l</w:t>
      </w:r>
      <w:r w:rsidRPr="00EA48C0">
        <w:rPr>
          <w:rFonts w:ascii="Times New Roman" w:hAnsi="Times New Roman" w:cs="Times New Roman"/>
          <w:b/>
          <w:bCs/>
          <w:smallCaps/>
          <w:sz w:val="24"/>
          <w:szCs w:val="24"/>
          <w:u w:val="single"/>
        </w:rPr>
        <w:t>es soussignés</w:t>
      </w:r>
    </w:p>
    <w:p w14:paraId="61180EA0" w14:textId="77777777" w:rsidR="00190773" w:rsidRDefault="00190773" w:rsidP="00190773">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72F5E76A"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5EBBBECC" w14:textId="3C92C3D9" w:rsidR="00190773" w:rsidRDefault="00BD0088"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é</w:t>
      </w:r>
      <w:r w:rsidR="00190773">
        <w:rPr>
          <w:rFonts w:ascii="Times New Roman" w:hAnsi="Times New Roman" w:cs="Times New Roman"/>
          <w:sz w:val="24"/>
          <w:szCs w:val="24"/>
        </w:rPr>
        <w:t xml:space="preserve">tablie à </w:t>
      </w:r>
      <w:r w:rsidR="00190773">
        <w:rPr>
          <w:rFonts w:ascii="Times New Roman" w:hAnsi="Times New Roman" w:cs="Times New Roman"/>
          <w:sz w:val="24"/>
          <w:szCs w:val="24"/>
        </w:rPr>
        <w:tab/>
      </w:r>
    </w:p>
    <w:p w14:paraId="63938A86" w14:textId="4A12B649" w:rsidR="00190773" w:rsidRDefault="00BD0088"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n</w:t>
      </w:r>
      <w:r w:rsidR="00190773">
        <w:rPr>
          <w:rFonts w:ascii="Times New Roman" w:hAnsi="Times New Roman" w:cs="Times New Roman"/>
          <w:sz w:val="24"/>
          <w:szCs w:val="24"/>
        </w:rPr>
        <w:t xml:space="preserve">° d’entreprise </w:t>
      </w:r>
      <w:r w:rsidR="00190773">
        <w:rPr>
          <w:rFonts w:ascii="Times New Roman" w:hAnsi="Times New Roman" w:cs="Times New Roman"/>
          <w:sz w:val="24"/>
          <w:szCs w:val="24"/>
        </w:rPr>
        <w:tab/>
      </w:r>
    </w:p>
    <w:p w14:paraId="2E361E88" w14:textId="37E352F2" w:rsidR="00190773" w:rsidRDefault="00BD0088" w:rsidP="00190773">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190773">
        <w:rPr>
          <w:rFonts w:ascii="Times New Roman" w:hAnsi="Times New Roman" w:cs="Times New Roman"/>
          <w:sz w:val="24"/>
          <w:szCs w:val="24"/>
        </w:rPr>
        <w:t>ci représentée par :</w:t>
      </w:r>
    </w:p>
    <w:p w14:paraId="6D3E17CD" w14:textId="77777777" w:rsidR="00190773" w:rsidRDefault="00190773" w:rsidP="00190773">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2240FDC" w14:textId="77777777" w:rsidR="00190773" w:rsidRDefault="00190773" w:rsidP="00190773">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E2C8F10" w14:textId="287FF25B" w:rsidR="00BC6088" w:rsidRPr="00BC6088" w:rsidRDefault="00BD0088" w:rsidP="00BC6088">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BC6088" w:rsidRPr="00BC6088">
        <w:rPr>
          <w:rFonts w:ascii="Times New Roman" w:hAnsi="Times New Roman" w:cs="Times New Roman"/>
          <w:sz w:val="24"/>
          <w:szCs w:val="24"/>
        </w:rPr>
        <w:t xml:space="preserve">gissant en leur qualité respective de Président(e) et de secrétaire de ladite fabrique d’église, en vertu d’une délibération du Bureau des Marguilliers du </w:t>
      </w:r>
      <w:r w:rsidR="00BC6088" w:rsidRPr="00BC6088">
        <w:rPr>
          <w:rFonts w:ascii="Times New Roman" w:hAnsi="Times New Roman" w:cs="Times New Roman"/>
          <w:sz w:val="24"/>
          <w:szCs w:val="24"/>
        </w:rPr>
        <w:tab/>
      </w:r>
    </w:p>
    <w:p w14:paraId="3DBAA049" w14:textId="4632E8F5" w:rsidR="00190773" w:rsidRPr="00EA48C0" w:rsidRDefault="00BD0088" w:rsidP="00190773">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190773" w:rsidRPr="00EA48C0">
        <w:rPr>
          <w:rFonts w:ascii="Times New Roman" w:hAnsi="Times New Roman" w:cs="Times New Roman"/>
          <w:b/>
          <w:bCs/>
          <w:sz w:val="24"/>
          <w:szCs w:val="24"/>
        </w:rPr>
        <w:t>énommée ci-après « le bailleur » ;</w:t>
      </w:r>
    </w:p>
    <w:p w14:paraId="3BA3E2A4" w14:textId="77777777" w:rsidR="00190773" w:rsidRDefault="00190773" w:rsidP="00190773">
      <w:pPr>
        <w:spacing w:before="120" w:after="120" w:line="240" w:lineRule="auto"/>
        <w:jc w:val="both"/>
        <w:rPr>
          <w:rFonts w:ascii="Times New Roman" w:hAnsi="Times New Roman" w:cs="Times New Roman"/>
          <w:sz w:val="24"/>
          <w:szCs w:val="24"/>
        </w:rPr>
      </w:pPr>
    </w:p>
    <w:p w14:paraId="193A8A6B" w14:textId="77777777" w:rsidR="00190773" w:rsidRDefault="00190773" w:rsidP="00190773">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75DCE05E" w14:textId="77777777" w:rsidR="00190773" w:rsidRPr="00704886" w:rsidRDefault="00190773" w:rsidP="00190773">
      <w:pPr>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physique ]</w:t>
      </w:r>
    </w:p>
    <w:p w14:paraId="35986A83"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333B00E0"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799D70AE"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27F8C537"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0DB28827"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151E0A5A"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3C7FCB6E"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0DABFF4D"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1A6DD343"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024E8437" w14:textId="77777777" w:rsidR="00190773" w:rsidRDefault="00190773" w:rsidP="00190773">
      <w:pPr>
        <w:tabs>
          <w:tab w:val="left" w:leader="dot" w:pos="8505"/>
        </w:tabs>
        <w:spacing w:before="120" w:after="120" w:line="240" w:lineRule="auto"/>
        <w:ind w:left="567"/>
        <w:jc w:val="both"/>
        <w:rPr>
          <w:rFonts w:ascii="Times New Roman" w:hAnsi="Times New Roman" w:cs="Times New Roman"/>
          <w:sz w:val="24"/>
          <w:szCs w:val="24"/>
        </w:rPr>
      </w:pPr>
    </w:p>
    <w:p w14:paraId="1932E16A" w14:textId="77777777" w:rsidR="00190773" w:rsidRPr="00704886" w:rsidRDefault="00190773" w:rsidP="00190773">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morale ]</w:t>
      </w:r>
    </w:p>
    <w:p w14:paraId="4FFE5229"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6AA2D7A4"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0437AC3D"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66D744B9"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6B745F9F" w14:textId="77777777" w:rsidR="00190773" w:rsidRDefault="00190773" w:rsidP="00190773">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6A853E9C" w14:textId="4944C2EE" w:rsidR="00190773" w:rsidRDefault="00BD0088" w:rsidP="00190773">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190773" w:rsidRPr="00EA48C0">
        <w:rPr>
          <w:rFonts w:ascii="Times New Roman" w:hAnsi="Times New Roman" w:cs="Times New Roman"/>
          <w:b/>
          <w:bCs/>
          <w:sz w:val="24"/>
          <w:szCs w:val="24"/>
        </w:rPr>
        <w:t>énommé(es) ci-après « le preneur ».</w:t>
      </w:r>
    </w:p>
    <w:p w14:paraId="61746C2F" w14:textId="77777777" w:rsidR="006549AD" w:rsidRDefault="006549AD" w:rsidP="006549AD">
      <w:pPr>
        <w:ind w:left="1416" w:firstLine="708"/>
        <w:jc w:val="both"/>
        <w:rPr>
          <w:rFonts w:ascii="Times New Roman" w:hAnsi="Times New Roman" w:cs="Times New Roman"/>
          <w:b/>
          <w:bCs/>
          <w:sz w:val="24"/>
          <w:szCs w:val="24"/>
        </w:rPr>
      </w:pPr>
    </w:p>
    <w:p w14:paraId="1FA48116" w14:textId="77777777" w:rsidR="00190773" w:rsidRDefault="00190773" w:rsidP="006549AD">
      <w:pPr>
        <w:jc w:val="both"/>
        <w:rPr>
          <w:rFonts w:ascii="Times New Roman" w:hAnsi="Times New Roman" w:cs="Times New Roman"/>
          <w:b/>
          <w:bCs/>
          <w:smallCaps/>
          <w:sz w:val="24"/>
          <w:szCs w:val="24"/>
          <w:u w:val="single"/>
        </w:rPr>
      </w:pPr>
    </w:p>
    <w:p w14:paraId="5BF4E4D5" w14:textId="77777777" w:rsidR="00190773" w:rsidRDefault="00190773" w:rsidP="006549AD">
      <w:pPr>
        <w:jc w:val="both"/>
        <w:rPr>
          <w:rFonts w:ascii="Times New Roman" w:hAnsi="Times New Roman" w:cs="Times New Roman"/>
          <w:b/>
          <w:bCs/>
          <w:smallCaps/>
          <w:sz w:val="24"/>
          <w:szCs w:val="24"/>
          <w:u w:val="single"/>
        </w:rPr>
      </w:pPr>
    </w:p>
    <w:p w14:paraId="3B48C9FB" w14:textId="77777777" w:rsidR="00190773" w:rsidRDefault="00190773" w:rsidP="006549AD">
      <w:pPr>
        <w:jc w:val="both"/>
        <w:rPr>
          <w:rFonts w:ascii="Times New Roman" w:hAnsi="Times New Roman" w:cs="Times New Roman"/>
          <w:b/>
          <w:bCs/>
          <w:smallCaps/>
          <w:sz w:val="24"/>
          <w:szCs w:val="24"/>
          <w:u w:val="single"/>
        </w:rPr>
      </w:pPr>
    </w:p>
    <w:p w14:paraId="4A673020" w14:textId="5CFB99D1" w:rsidR="006549AD" w:rsidRPr="00130378" w:rsidRDefault="00591384" w:rsidP="006549AD">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lastRenderedPageBreak/>
        <w:t>Exposé préalable :</w:t>
      </w:r>
    </w:p>
    <w:p w14:paraId="73AE086C" w14:textId="36D2BE3B" w:rsidR="006549AD" w:rsidRDefault="00591384"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Les parties ont tout d’abord exposé ce qui suit : </w:t>
      </w:r>
    </w:p>
    <w:p w14:paraId="609B7756" w14:textId="0E1BEEA3" w:rsidR="00591384" w:rsidRDefault="004B76D4" w:rsidP="0063012C">
      <w:pPr>
        <w:tabs>
          <w:tab w:val="left" w:leader="dot" w:pos="2268"/>
          <w:tab w:val="left" w:leader="dot" w:pos="4536"/>
          <w:tab w:val="left" w:leader="dot" w:pos="6804"/>
          <w:tab w:val="left" w:leader="dot" w:pos="8931"/>
        </w:tabs>
        <w:jc w:val="both"/>
        <w:rPr>
          <w:rFonts w:ascii="Times New Roman" w:hAnsi="Times New Roman" w:cs="Times New Roman"/>
          <w:b/>
          <w:bCs/>
          <w:sz w:val="24"/>
          <w:szCs w:val="24"/>
        </w:rPr>
      </w:pPr>
      <w:r>
        <w:rPr>
          <w:rFonts w:ascii="Times New Roman" w:hAnsi="Times New Roman" w:cs="Times New Roman"/>
          <w:b/>
          <w:bCs/>
          <w:sz w:val="24"/>
          <w:szCs w:val="24"/>
        </w:rPr>
        <w:t xml:space="preserve">Le preneur d’une part est locataire des biens ci-après décrits aux termes d’un bail à ferme </w:t>
      </w:r>
      <w:r w:rsidR="00E90C95">
        <w:rPr>
          <w:rFonts w:ascii="Times New Roman" w:hAnsi="Times New Roman" w:cs="Times New Roman"/>
          <w:b/>
          <w:bCs/>
          <w:sz w:val="24"/>
          <w:szCs w:val="24"/>
        </w:rPr>
        <w:t>oral ayant pris cour</w:t>
      </w:r>
      <w:r w:rsidR="00E90C95" w:rsidRPr="0063012C">
        <w:rPr>
          <w:rFonts w:ascii="Times New Roman" w:hAnsi="Times New Roman" w:cs="Times New Roman"/>
          <w:b/>
          <w:bCs/>
          <w:sz w:val="24"/>
          <w:szCs w:val="24"/>
        </w:rPr>
        <w:t xml:space="preserve">s le </w:t>
      </w:r>
      <w:r w:rsidR="00093AE4" w:rsidRPr="0063012C">
        <w:rPr>
          <w:rFonts w:ascii="Times New Roman" w:hAnsi="Times New Roman" w:cs="Times New Roman"/>
          <w:b/>
          <w:sz w:val="24"/>
          <w:szCs w:val="24"/>
        </w:rPr>
        <w:tab/>
      </w:r>
      <w:r w:rsidR="0063012C" w:rsidRPr="0063012C">
        <w:rPr>
          <w:rFonts w:ascii="Times New Roman" w:hAnsi="Times New Roman" w:cs="Times New Roman"/>
          <w:b/>
          <w:sz w:val="24"/>
          <w:szCs w:val="24"/>
        </w:rPr>
        <w:t xml:space="preserve">, conclu initialement avec </w:t>
      </w:r>
      <w:r w:rsidR="0063012C">
        <w:rPr>
          <w:rFonts w:ascii="Times New Roman" w:hAnsi="Times New Roman" w:cs="Times New Roman"/>
          <w:b/>
          <w:sz w:val="24"/>
          <w:szCs w:val="24"/>
        </w:rPr>
        <w:tab/>
      </w:r>
      <w:r w:rsidR="0063012C">
        <w:rPr>
          <w:rFonts w:ascii="Times New Roman" w:hAnsi="Times New Roman" w:cs="Times New Roman"/>
          <w:b/>
          <w:sz w:val="24"/>
          <w:szCs w:val="24"/>
        </w:rPr>
        <w:tab/>
      </w:r>
      <w:r w:rsidR="0063012C" w:rsidRPr="0063012C">
        <w:rPr>
          <w:rFonts w:ascii="Times New Roman" w:hAnsi="Times New Roman" w:cs="Times New Roman"/>
          <w:b/>
          <w:sz w:val="24"/>
          <w:szCs w:val="24"/>
        </w:rPr>
        <w:t>(preneur initial) et cédé, a</w:t>
      </w:r>
      <w:r w:rsidR="0063012C">
        <w:rPr>
          <w:rFonts w:ascii="Times New Roman" w:hAnsi="Times New Roman" w:cs="Times New Roman"/>
          <w:b/>
          <w:sz w:val="24"/>
          <w:szCs w:val="24"/>
        </w:rPr>
        <w:t>vec autorisation de la Fabrique</w:t>
      </w:r>
      <w:r w:rsidR="0063012C" w:rsidRPr="0063012C">
        <w:rPr>
          <w:rFonts w:ascii="Times New Roman" w:hAnsi="Times New Roman" w:cs="Times New Roman"/>
          <w:b/>
          <w:sz w:val="24"/>
          <w:szCs w:val="24"/>
        </w:rPr>
        <w:t xml:space="preserve"> et conformément à l’article 30 de la </w:t>
      </w:r>
      <w:r w:rsidR="0063012C" w:rsidRPr="0063012C">
        <w:rPr>
          <w:rFonts w:ascii="Times New Roman" w:hAnsi="Times New Roman" w:cs="Times New Roman"/>
          <w:b/>
          <w:color w:val="000000"/>
          <w:sz w:val="24"/>
          <w:szCs w:val="24"/>
        </w:rPr>
        <w:t>section 3 « Des règles particulières aux baux à ferme » du livre III, titre VIII, chapitre II du Code civil</w:t>
      </w:r>
      <w:r w:rsidR="0063012C" w:rsidRPr="0063012C">
        <w:rPr>
          <w:rFonts w:ascii="Times New Roman" w:hAnsi="Times New Roman" w:cs="Times New Roman"/>
          <w:b/>
          <w:sz w:val="24"/>
          <w:szCs w:val="24"/>
        </w:rPr>
        <w:t>, au preneur actuel</w:t>
      </w:r>
      <w:r w:rsidR="0063012C">
        <w:rPr>
          <w:rFonts w:ascii="Times New Roman" w:hAnsi="Times New Roman" w:cs="Times New Roman"/>
          <w:b/>
          <w:sz w:val="24"/>
          <w:szCs w:val="24"/>
        </w:rPr>
        <w:t>,</w:t>
      </w:r>
      <w:r w:rsidR="0063012C" w:rsidRPr="0063012C">
        <w:rPr>
          <w:rFonts w:ascii="Times New Roman" w:hAnsi="Times New Roman" w:cs="Times New Roman"/>
          <w:b/>
          <w:sz w:val="24"/>
          <w:szCs w:val="24"/>
        </w:rPr>
        <w:t xml:space="preserve"> le</w:t>
      </w:r>
      <w:r w:rsidR="0063012C">
        <w:rPr>
          <w:rFonts w:ascii="Times New Roman" w:hAnsi="Times New Roman" w:cs="Times New Roman"/>
          <w:b/>
          <w:sz w:val="24"/>
          <w:szCs w:val="24"/>
        </w:rPr>
        <w:tab/>
      </w:r>
      <w:r w:rsidR="00093AE4" w:rsidRPr="0063012C">
        <w:rPr>
          <w:rFonts w:ascii="Times New Roman" w:hAnsi="Times New Roman" w:cs="Times New Roman"/>
          <w:b/>
          <w:sz w:val="24"/>
          <w:szCs w:val="24"/>
        </w:rPr>
        <w:t>.</w:t>
      </w:r>
    </w:p>
    <w:p w14:paraId="011B2B5E" w14:textId="413B5E78" w:rsidR="00F57B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Cet exposé terminé, les </w:t>
      </w:r>
      <w:r w:rsidR="00C814B8">
        <w:rPr>
          <w:rFonts w:ascii="Times New Roman" w:hAnsi="Times New Roman" w:cs="Times New Roman"/>
          <w:b/>
          <w:bCs/>
          <w:sz w:val="24"/>
          <w:szCs w:val="24"/>
        </w:rPr>
        <w:t>parties</w:t>
      </w:r>
      <w:r>
        <w:rPr>
          <w:rFonts w:ascii="Times New Roman" w:hAnsi="Times New Roman" w:cs="Times New Roman"/>
          <w:b/>
          <w:bCs/>
          <w:sz w:val="24"/>
          <w:szCs w:val="24"/>
        </w:rPr>
        <w:t xml:space="preserve"> ont convenu ce qui suit :</w:t>
      </w:r>
    </w:p>
    <w:p w14:paraId="76A050B2" w14:textId="6AF90468" w:rsidR="003C12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Conformément à l’article 52 du décret du 02 mai 2019, ledit bail est, du commun accord des </w:t>
      </w:r>
      <w:r w:rsidR="00C814B8">
        <w:rPr>
          <w:rFonts w:ascii="Times New Roman" w:hAnsi="Times New Roman" w:cs="Times New Roman"/>
          <w:b/>
          <w:bCs/>
          <w:sz w:val="24"/>
          <w:szCs w:val="24"/>
        </w:rPr>
        <w:t>parties</w:t>
      </w:r>
      <w:r>
        <w:rPr>
          <w:rFonts w:ascii="Times New Roman" w:hAnsi="Times New Roman" w:cs="Times New Roman"/>
          <w:b/>
          <w:bCs/>
          <w:sz w:val="24"/>
          <w:szCs w:val="24"/>
        </w:rPr>
        <w:t xml:space="preserve">, </w:t>
      </w:r>
      <w:r w:rsidR="00093AE4">
        <w:rPr>
          <w:rFonts w:ascii="Times New Roman" w:hAnsi="Times New Roman" w:cs="Times New Roman"/>
          <w:b/>
          <w:bCs/>
          <w:sz w:val="24"/>
          <w:szCs w:val="24"/>
        </w:rPr>
        <w:t>constaté et mis par écrit.</w:t>
      </w:r>
      <w:r>
        <w:rPr>
          <w:rFonts w:ascii="Times New Roman" w:hAnsi="Times New Roman" w:cs="Times New Roman"/>
          <w:b/>
          <w:bCs/>
          <w:sz w:val="24"/>
          <w:szCs w:val="24"/>
        </w:rPr>
        <w:t xml:space="preserve"> </w:t>
      </w:r>
    </w:p>
    <w:p w14:paraId="221FFD88" w14:textId="77777777" w:rsidR="00E90C95" w:rsidRDefault="00E90C95" w:rsidP="006549AD">
      <w:pPr>
        <w:jc w:val="both"/>
        <w:rPr>
          <w:rFonts w:ascii="Times New Roman" w:hAnsi="Times New Roman" w:cs="Times New Roman"/>
          <w:b/>
          <w:bCs/>
          <w:sz w:val="24"/>
          <w:szCs w:val="24"/>
        </w:rPr>
      </w:pPr>
    </w:p>
    <w:p w14:paraId="76861E67" w14:textId="7777777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12494956" w14:textId="3EB17906" w:rsidR="006549AD" w:rsidRDefault="00093AE4" w:rsidP="006549AD">
      <w:pPr>
        <w:jc w:val="both"/>
        <w:rPr>
          <w:rFonts w:ascii="Times New Roman" w:hAnsi="Times New Roman" w:cs="Times New Roman"/>
          <w:sz w:val="24"/>
          <w:szCs w:val="24"/>
        </w:rPr>
      </w:pPr>
      <w:r>
        <w:rPr>
          <w:rFonts w:ascii="Times New Roman" w:hAnsi="Times New Roman" w:cs="Times New Roman"/>
          <w:sz w:val="24"/>
          <w:szCs w:val="24"/>
        </w:rPr>
        <w:t>Le bailleur déclare avoir donné</w:t>
      </w:r>
      <w:r w:rsidR="006549AD">
        <w:rPr>
          <w:rFonts w:ascii="Times New Roman" w:hAnsi="Times New Roman" w:cs="Times New Roman"/>
          <w:sz w:val="24"/>
          <w:szCs w:val="24"/>
        </w:rPr>
        <w:t xml:space="preserve"> en location à titre de bail à ferme au preneur le(s) bien(s) désigné(s) ci-après :</w:t>
      </w:r>
    </w:p>
    <w:p w14:paraId="5D73A41A" w14:textId="5DB2C36D"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386B61E5" w14:textId="77777777"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0A976FFA" w14:textId="77777777" w:rsidR="00093AE4" w:rsidRDefault="00093AE4" w:rsidP="00093AE4">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AF7EDE" w14:textId="77777777" w:rsidR="00093AE4" w:rsidRPr="006851E2" w:rsidRDefault="00093AE4" w:rsidP="00093AE4">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5DA2FB90" w14:textId="77777777" w:rsidR="00093AE4"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099B953"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34678237"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1F2E919B" w14:textId="62DE34D5"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9A19D7E" w14:textId="2912D1C2" w:rsidR="006549AD" w:rsidRDefault="00093AE4" w:rsidP="00093AE4">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5205BB6B" w14:textId="77777777" w:rsidR="00093AE4" w:rsidRPr="00093AE4" w:rsidRDefault="00093AE4" w:rsidP="00093AE4">
      <w:pPr>
        <w:tabs>
          <w:tab w:val="left" w:leader="dot" w:pos="7371"/>
        </w:tabs>
        <w:jc w:val="both"/>
        <w:rPr>
          <w:rFonts w:ascii="Times New Roman" w:hAnsi="Times New Roman" w:cs="Times New Roman"/>
          <w:sz w:val="24"/>
          <w:szCs w:val="24"/>
        </w:rPr>
      </w:pPr>
    </w:p>
    <w:p w14:paraId="7823E02F" w14:textId="77777777" w:rsidR="006549AD" w:rsidRPr="002B469E" w:rsidRDefault="006549AD" w:rsidP="006549AD">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596D0D0E" w14:textId="1D9BDF8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479AC507" w14:textId="77777777" w:rsidR="006549AD" w:rsidRPr="00D52BB0" w:rsidRDefault="006549AD" w:rsidP="006549AD">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7856973" w14:textId="7EC5C53E"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bailleur déclare, et </w:t>
      </w:r>
      <w:r w:rsidR="00E22941">
        <w:rPr>
          <w:rFonts w:ascii="Times New Roman" w:hAnsi="Times New Roman" w:cs="Times New Roman"/>
          <w:sz w:val="24"/>
          <w:szCs w:val="24"/>
        </w:rPr>
        <w:t xml:space="preserve">le </w:t>
      </w:r>
      <w:r>
        <w:rPr>
          <w:rFonts w:ascii="Times New Roman" w:hAnsi="Times New Roman" w:cs="Times New Roman"/>
          <w:sz w:val="24"/>
          <w:szCs w:val="24"/>
        </w:rPr>
        <w:t>preneur reconnait, que le bien précisé ci-</w:t>
      </w:r>
      <w:r w:rsidR="00093AE4">
        <w:rPr>
          <w:rFonts w:ascii="Times New Roman" w:hAnsi="Times New Roman" w:cs="Times New Roman"/>
          <w:sz w:val="24"/>
          <w:szCs w:val="24"/>
        </w:rPr>
        <w:t>avant constitue</w:t>
      </w:r>
      <w:r>
        <w:rPr>
          <w:rFonts w:ascii="Times New Roman" w:hAnsi="Times New Roman" w:cs="Times New Roman"/>
          <w:sz w:val="24"/>
          <w:szCs w:val="24"/>
        </w:rPr>
        <w:t xml:space="preserve"> un terrain à bâtir / un terrain à destination industrielle.</w:t>
      </w:r>
    </w:p>
    <w:p w14:paraId="022D4007" w14:textId="1D34176C" w:rsidR="006549AD" w:rsidRDefault="006549AD" w:rsidP="006549AD">
      <w:pPr>
        <w:jc w:val="both"/>
        <w:rPr>
          <w:rFonts w:ascii="Times New Roman" w:hAnsi="Times New Roman" w:cs="Times New Roman"/>
          <w:sz w:val="24"/>
          <w:szCs w:val="24"/>
        </w:rPr>
      </w:pPr>
    </w:p>
    <w:p w14:paraId="1CFE044B" w14:textId="661982F9"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C814B8">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3C3921C" w14:textId="0F8B904B" w:rsidR="00093AE4" w:rsidRPr="00704886" w:rsidRDefault="00704886" w:rsidP="00093AE4">
      <w:pPr>
        <w:tabs>
          <w:tab w:val="left" w:leader="dot" w:pos="4536"/>
        </w:tabs>
        <w:jc w:val="both"/>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 Si un </w:t>
      </w:r>
      <w:r w:rsidR="00093AE4" w:rsidRPr="00704886">
        <w:rPr>
          <w:rFonts w:ascii="Times New Roman" w:hAnsi="Times New Roman" w:cs="Times New Roman"/>
          <w:color w:val="808080" w:themeColor="background1" w:themeShade="80"/>
          <w:sz w:val="24"/>
          <w:szCs w:val="24"/>
        </w:rPr>
        <w:t>état des lieux a été dressé ]</w:t>
      </w:r>
    </w:p>
    <w:p w14:paraId="49AEEC92" w14:textId="4A91BB19" w:rsidR="006549AD" w:rsidRPr="00A113A4" w:rsidRDefault="006549AD" w:rsidP="006549AD">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45226F9C" w14:textId="77777777" w:rsidR="00093AE4" w:rsidRDefault="00093AE4" w:rsidP="00093AE4">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52E5B389" w14:textId="754CA900" w:rsidR="00093AE4" w:rsidRPr="00704886" w:rsidRDefault="00093AE4" w:rsidP="00093AE4">
      <w:pPr>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les parties ont convenu de dresser un état des lieux à l’occasion du passage à l’écrit ]</w:t>
      </w:r>
    </w:p>
    <w:p w14:paraId="51258142" w14:textId="043B4CA8" w:rsidR="00093AE4" w:rsidRDefault="00093AE4" w:rsidP="00093AE4">
      <w:pPr>
        <w:jc w:val="both"/>
        <w:rPr>
          <w:rFonts w:ascii="Times New Roman" w:hAnsi="Times New Roman" w:cs="Times New Roman"/>
          <w:sz w:val="24"/>
          <w:szCs w:val="24"/>
        </w:rPr>
      </w:pPr>
      <w:r>
        <w:rPr>
          <w:rFonts w:ascii="Times New Roman" w:hAnsi="Times New Roman" w:cs="Times New Roman"/>
          <w:sz w:val="24"/>
          <w:szCs w:val="24"/>
        </w:rPr>
        <w:t xml:space="preserve">Les parties s’engagent à dresser un état des lieux contradictoirement, à frais communs / à la charge du preneur / à la charge du bailleur, qui sera annexé au présent bail. </w:t>
      </w:r>
    </w:p>
    <w:p w14:paraId="05E103B6"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458104C" w14:textId="77777777" w:rsidR="006549AD" w:rsidRPr="00AB363B" w:rsidRDefault="006549AD" w:rsidP="006549AD">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040F60B3" w14:textId="605F0006" w:rsidR="00093AE4" w:rsidRPr="00704886" w:rsidRDefault="00093AE4" w:rsidP="00704886">
      <w:pPr>
        <w:jc w:val="both"/>
        <w:rPr>
          <w:rFonts w:ascii="Times New Roman" w:hAnsi="Times New Roman" w:cs="Times New Roman"/>
          <w:sz w:val="24"/>
          <w:szCs w:val="24"/>
        </w:rPr>
      </w:pPr>
      <w:r>
        <w:rPr>
          <w:rFonts w:ascii="Times New Roman" w:hAnsi="Times New Roman" w:cs="Times New Roman"/>
          <w:sz w:val="24"/>
          <w:szCs w:val="24"/>
        </w:rPr>
        <w:t>L’état des lieux de sortie sera dressé au plus tard le dernier jour du bail, après que le preneur aura entièrement libéré les lieux.</w:t>
      </w:r>
      <w:r w:rsidR="00704886">
        <w:rPr>
          <w:rFonts w:ascii="Times New Roman" w:hAnsi="Times New Roman" w:cs="Times New Roman"/>
          <w:sz w:val="24"/>
          <w:szCs w:val="24"/>
        </w:rPr>
        <w:t xml:space="preserve"> </w:t>
      </w:r>
      <w:r>
        <w:rPr>
          <w:rFonts w:ascii="Times New Roman" w:hAnsi="Times New Roman" w:cs="Times New Roman"/>
          <w:sz w:val="24"/>
          <w:szCs w:val="24"/>
        </w:rPr>
        <w:t xml:space="preserve">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 xml:space="preserve">bailleur. </w:t>
      </w:r>
    </w:p>
    <w:p w14:paraId="5CFD683A" w14:textId="77777777" w:rsidR="00093AE4" w:rsidRDefault="00093AE4" w:rsidP="00093AE4">
      <w:pPr>
        <w:suppressAutoHyphens/>
        <w:spacing w:line="240" w:lineRule="auto"/>
        <w:jc w:val="both"/>
        <w:rPr>
          <w:rFonts w:ascii="Times New Roman" w:hAnsi="Times New Roman" w:cs="Times New Roman"/>
          <w:spacing w:val="-3"/>
          <w:sz w:val="24"/>
          <w:szCs w:val="24"/>
        </w:rPr>
      </w:pPr>
      <w:r w:rsidRPr="002B0128">
        <w:rPr>
          <w:rFonts w:ascii="Times New Roman" w:hAnsi="Times New Roman" w:cs="Times New Roman"/>
          <w:spacing w:val="-3"/>
          <w:sz w:val="24"/>
          <w:szCs w:val="24"/>
        </w:rPr>
        <w:t>En cas de cession privilégiée, un état des lieux contradictoire sera dressé. Celui-ci servira tant d’état des lieux de sortie pour le cédant que d’état de lieux d’entrée pour le cessionnaire.</w:t>
      </w:r>
    </w:p>
    <w:p w14:paraId="00945191" w14:textId="77777777" w:rsidR="00093AE4" w:rsidRPr="007664A9" w:rsidRDefault="00093AE4" w:rsidP="00093AE4">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5509C8A5" w14:textId="77777777" w:rsidR="00093AE4" w:rsidRDefault="00093AE4" w:rsidP="00093AE4">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188D2679" w14:textId="77777777" w:rsidR="006549AD" w:rsidRDefault="006549AD" w:rsidP="006549AD">
      <w:pPr>
        <w:jc w:val="both"/>
        <w:rPr>
          <w:rFonts w:ascii="Times New Roman" w:hAnsi="Times New Roman" w:cs="Times New Roman"/>
          <w:b/>
          <w:bCs/>
          <w:smallCaps/>
          <w:sz w:val="24"/>
          <w:szCs w:val="24"/>
        </w:rPr>
      </w:pPr>
    </w:p>
    <w:p w14:paraId="7A09BE41" w14:textId="7AD06590"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93AE4">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31B2DC1F" w14:textId="50CFCBF2" w:rsidR="000B0079" w:rsidRDefault="000B0079" w:rsidP="000B0079">
      <w:pPr>
        <w:tabs>
          <w:tab w:val="left" w:leader="dot" w:pos="3969"/>
          <w:tab w:val="left" w:leader="dot" w:pos="5103"/>
          <w:tab w:val="left" w:leader="dot" w:pos="7938"/>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oral ici constaté a été consenti pour une période initiale de </w:t>
      </w:r>
      <w:r>
        <w:rPr>
          <w:rFonts w:ascii="Times New Roman" w:hAnsi="Times New Roman" w:cs="Times New Roman"/>
          <w:sz w:val="24"/>
          <w:szCs w:val="24"/>
        </w:rPr>
        <w:tab/>
        <w:t xml:space="preserve"> années, ayant pris</w:t>
      </w:r>
      <w:r w:rsidRPr="00921DB2">
        <w:rPr>
          <w:rFonts w:ascii="Times New Roman" w:hAnsi="Times New Roman" w:cs="Times New Roman"/>
          <w:sz w:val="24"/>
          <w:szCs w:val="24"/>
        </w:rPr>
        <w:t xml:space="preserve"> cours le </w:t>
      </w:r>
      <w:r w:rsidRPr="00921DB2">
        <w:rPr>
          <w:rFonts w:ascii="Times New Roman" w:hAnsi="Times New Roman" w:cs="Times New Roman"/>
          <w:sz w:val="24"/>
          <w:szCs w:val="24"/>
        </w:rPr>
        <w:tab/>
        <w:t xml:space="preserve">, pour expirer le </w:t>
      </w:r>
      <w:r w:rsidRPr="00921DB2">
        <w:rPr>
          <w:rFonts w:ascii="Times New Roman" w:hAnsi="Times New Roman" w:cs="Times New Roman"/>
          <w:sz w:val="24"/>
          <w:szCs w:val="24"/>
        </w:rPr>
        <w:tab/>
        <w:t xml:space="preserve">. </w:t>
      </w:r>
    </w:p>
    <w:p w14:paraId="1BB17BF9" w14:textId="1312C67A" w:rsidR="00C814B8" w:rsidRDefault="000B0079" w:rsidP="006549AD">
      <w:pPr>
        <w:jc w:val="both"/>
        <w:rPr>
          <w:rFonts w:ascii="Times New Roman" w:hAnsi="Times New Roman" w:cs="Times New Roman"/>
          <w:sz w:val="24"/>
          <w:szCs w:val="24"/>
        </w:rPr>
      </w:pPr>
      <w:r>
        <w:rPr>
          <w:rFonts w:ascii="Times New Roman" w:hAnsi="Times New Roman" w:cs="Times New Roman"/>
          <w:sz w:val="24"/>
          <w:szCs w:val="24"/>
        </w:rPr>
        <w:t>Conforméme</w:t>
      </w:r>
      <w:r w:rsidR="0070738B">
        <w:rPr>
          <w:rFonts w:ascii="Times New Roman" w:hAnsi="Times New Roman" w:cs="Times New Roman"/>
          <w:sz w:val="24"/>
          <w:szCs w:val="24"/>
        </w:rPr>
        <w:t>nt à la section 3 du Code civil</w:t>
      </w:r>
      <w:r>
        <w:rPr>
          <w:rFonts w:ascii="Times New Roman" w:hAnsi="Times New Roman" w:cs="Times New Roman"/>
          <w:sz w:val="24"/>
          <w:szCs w:val="24"/>
        </w:rPr>
        <w:t xml:space="preserve"> « Des règles particulières aux baux à ferme » modifiée par le décret du 02 mai 2019, l</w:t>
      </w:r>
      <w:r w:rsidR="006549AD">
        <w:rPr>
          <w:rFonts w:ascii="Times New Roman" w:hAnsi="Times New Roman" w:cs="Times New Roman"/>
          <w:sz w:val="24"/>
          <w:szCs w:val="24"/>
        </w:rPr>
        <w:t>e bail sera reconduit de plein droit</w:t>
      </w:r>
      <w:r w:rsidR="00C814B8">
        <w:rPr>
          <w:rFonts w:ascii="Times New Roman" w:hAnsi="Times New Roman" w:cs="Times New Roman"/>
          <w:sz w:val="24"/>
          <w:szCs w:val="24"/>
        </w:rPr>
        <w:t>, à la fin de cette période initiale,</w:t>
      </w:r>
      <w:r w:rsidR="006549AD">
        <w:rPr>
          <w:rFonts w:ascii="Times New Roman" w:hAnsi="Times New Roman" w:cs="Times New Roman"/>
          <w:sz w:val="24"/>
          <w:szCs w:val="24"/>
        </w:rPr>
        <w:t xml:space="preserve"> pour trois périodes successives de neuf ans, </w:t>
      </w:r>
      <w:r w:rsidR="006549AD" w:rsidRPr="00864385">
        <w:rPr>
          <w:rFonts w:ascii="Times New Roman" w:hAnsi="Times New Roman" w:cs="Times New Roman"/>
          <w:sz w:val="24"/>
          <w:szCs w:val="24"/>
          <w:u w:val="single"/>
        </w:rPr>
        <w:t>sauf congé valable</w:t>
      </w:r>
      <w:r w:rsidR="006549AD">
        <w:rPr>
          <w:rFonts w:ascii="Times New Roman" w:hAnsi="Times New Roman" w:cs="Times New Roman"/>
          <w:sz w:val="24"/>
          <w:szCs w:val="24"/>
        </w:rPr>
        <w:t xml:space="preserve"> donné par le bailleur uniquement</w:t>
      </w:r>
      <w:r w:rsidR="00C814B8">
        <w:rPr>
          <w:rFonts w:ascii="Times New Roman" w:hAnsi="Times New Roman" w:cs="Times New Roman"/>
          <w:sz w:val="24"/>
          <w:szCs w:val="24"/>
        </w:rPr>
        <w:t xml:space="preserve"> pour un motif prévu par la loi :</w:t>
      </w:r>
    </w:p>
    <w:p w14:paraId="7393AE00" w14:textId="51BE3B16" w:rsidR="00C814B8" w:rsidRDefault="00C814B8" w:rsidP="00C814B8">
      <w:pPr>
        <w:tabs>
          <w:tab w:val="left" w:leader="dot" w:pos="5954"/>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La première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 xml:space="preserve">. La deuxième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r w:rsidRPr="00C814B8">
        <w:rPr>
          <w:rFonts w:ascii="Times New Roman" w:hAnsi="Times New Roman" w:cs="Times New Roman"/>
          <w:sz w:val="24"/>
          <w:szCs w:val="24"/>
        </w:rPr>
        <w:t xml:space="preserve"> </w:t>
      </w:r>
      <w:r>
        <w:rPr>
          <w:rFonts w:ascii="Times New Roman" w:hAnsi="Times New Roman" w:cs="Times New Roman"/>
          <w:sz w:val="24"/>
          <w:szCs w:val="24"/>
        </w:rPr>
        <w:t xml:space="preserve">La troisième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p>
    <w:p w14:paraId="45414D5C"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À ce terme, le bailleur recouvrira la libre et entière jouissance du bien loué, sans qu’il soit besoin d’un congé et sans que le preneur puisse opposer quelque moyen que ce soit.</w:t>
      </w:r>
    </w:p>
    <w:p w14:paraId="673DE561" w14:textId="4D4BF71A"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r w:rsidR="00704886">
        <w:rPr>
          <w:rFonts w:ascii="Times New Roman" w:hAnsi="Times New Roman" w:cs="Times New Roman"/>
          <w:sz w:val="24"/>
          <w:szCs w:val="24"/>
        </w:rPr>
        <w:t xml:space="preserve"> </w:t>
      </w:r>
      <w:r>
        <w:rPr>
          <w:rFonts w:ascii="Times New Roman" w:hAnsi="Times New Roman" w:cs="Times New Roman"/>
          <w:sz w:val="24"/>
          <w:szCs w:val="24"/>
        </w:rPr>
        <w:t>Les parties se réservent également la possibilité de conclure, au terme du présent bail, un bail de fin de carrière.</w:t>
      </w:r>
    </w:p>
    <w:p w14:paraId="4C95A90F"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Terrain(s) à bâtir ou à destination industrielle</w:t>
      </w:r>
    </w:p>
    <w:p w14:paraId="248370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618865F6"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48BC78C4"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0171CE59" w14:textId="77777777" w:rsidR="006549AD" w:rsidRDefault="006549AD" w:rsidP="006549AD">
      <w:pPr>
        <w:jc w:val="both"/>
        <w:rPr>
          <w:rFonts w:ascii="Times New Roman" w:hAnsi="Times New Roman" w:cs="Times New Roman"/>
          <w:sz w:val="24"/>
          <w:szCs w:val="24"/>
        </w:rPr>
      </w:pPr>
    </w:p>
    <w:p w14:paraId="0605E954" w14:textId="68900CB4"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B0079">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3D733B01" w14:textId="6A7A3987" w:rsidR="000B0079" w:rsidRPr="00D2291A" w:rsidRDefault="000B0079" w:rsidP="000B0079">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w:t>
      </w:r>
      <w:r w:rsidR="004B3085">
        <w:rPr>
          <w:rFonts w:ascii="Times New Roman" w:hAnsi="Times New Roman" w:cs="Times New Roman"/>
          <w:color w:val="000000"/>
          <w:sz w:val="24"/>
          <w:szCs w:val="24"/>
        </w:rPr>
        <w:t xml:space="preserve">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w:t>
      </w:r>
      <w:r w:rsidR="004B3085" w:rsidRPr="004B3085">
        <w:rPr>
          <w:rFonts w:ascii="Times New Roman" w:hAnsi="Times New Roman" w:cs="Times New Roman"/>
          <w:color w:val="000000"/>
          <w:sz w:val="24"/>
          <w:szCs w:val="24"/>
          <w:u w:val="single"/>
        </w:rPr>
        <w:t>oefficient légal mis à jour et applicable à la province et à la région agricole correspondant</w:t>
      </w:r>
      <w:r w:rsidR="004B3085">
        <w:rPr>
          <w:rFonts w:ascii="Times New Roman" w:hAnsi="Times New Roman" w:cs="Times New Roman"/>
          <w:color w:val="000000"/>
          <w:sz w:val="24"/>
          <w:szCs w:val="24"/>
        </w:rPr>
        <w:t xml:space="preserve"> à la(les) parcelle(s), objet(s) de cette convention</w:t>
      </w:r>
      <w:r>
        <w:rPr>
          <w:rFonts w:ascii="Times New Roman" w:hAnsi="Times New Roman" w:cs="Times New Roman"/>
          <w:color w:val="000000"/>
          <w:sz w:val="24"/>
          <w:szCs w:val="24"/>
        </w:rPr>
        <w:t>.</w:t>
      </w:r>
    </w:p>
    <w:p w14:paraId="5B894D9C" w14:textId="425B0E08" w:rsidR="000B0079" w:rsidRDefault="000B0079"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27BBDC8" w14:textId="77777777" w:rsidR="006549AD" w:rsidRPr="004151F7" w:rsidRDefault="006549AD" w:rsidP="006549AD">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36860E37" w14:textId="6D18B5EF" w:rsidR="00890C00" w:rsidRDefault="00890C00" w:rsidP="00B02A0A">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w:t>
      </w:r>
      <w:r w:rsidR="004B0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 paiement s’effectuera par versements au compte n° </w:t>
      </w:r>
      <w:r w:rsidR="00B02A0A">
        <w:rPr>
          <w:rFonts w:ascii="Times New Roman" w:hAnsi="Times New Roman" w:cs="Times New Roman"/>
          <w:color w:val="000000"/>
          <w:sz w:val="24"/>
          <w:szCs w:val="24"/>
        </w:rPr>
        <w:tab/>
      </w:r>
      <w:r w:rsidR="00B02A0A">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4FDC1FBB" w14:textId="24DB04A6" w:rsidR="00890C00" w:rsidRPr="002D2D84" w:rsidRDefault="00890C00" w:rsidP="00890C00">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w:t>
      </w:r>
      <w:r w:rsidR="00B02A0A">
        <w:rPr>
          <w:rFonts w:ascii="Times New Roman" w:hAnsi="Times New Roman" w:cs="Times New Roman"/>
          <w:sz w:val="24"/>
          <w:szCs w:val="24"/>
        </w:rPr>
        <w:t xml:space="preserve"> de</w:t>
      </w:r>
      <w:r>
        <w:rPr>
          <w:rFonts w:ascii="Times New Roman" w:hAnsi="Times New Roman" w:cs="Times New Roman"/>
          <w:sz w:val="24"/>
          <w:szCs w:val="24"/>
        </w:rPr>
        <w:t xml:space="preserve"> résiliation</w:t>
      </w:r>
      <w:r w:rsidRPr="002D2D84">
        <w:rPr>
          <w:rFonts w:ascii="Times New Roman" w:hAnsi="Times New Roman" w:cs="Times New Roman"/>
          <w:sz w:val="24"/>
          <w:szCs w:val="24"/>
        </w:rPr>
        <w:t>.</w:t>
      </w:r>
    </w:p>
    <w:p w14:paraId="20AA6E95" w14:textId="57DE162A" w:rsidR="006549AD" w:rsidRPr="00890C00" w:rsidRDefault="00890C00" w:rsidP="00890C00">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Chaque fois que de nouveaux coefficients seront publiés, le fermage sera adapté en conséquence, à première demande de la partie la plus diligente</w:t>
      </w:r>
      <w:r w:rsidR="004B0CBE">
        <w:rPr>
          <w:rFonts w:ascii="Times New Roman" w:hAnsi="Times New Roman" w:cs="Times New Roman"/>
          <w:color w:val="000000"/>
          <w:sz w:val="24"/>
          <w:szCs w:val="24"/>
        </w:rPr>
        <w:t>, réalisée par envoi recommandé</w:t>
      </w:r>
      <w:r w:rsidRPr="00D2291A">
        <w:rPr>
          <w:rFonts w:ascii="Times New Roman" w:hAnsi="Times New Roman" w:cs="Times New Roman"/>
          <w:color w:val="000000"/>
          <w:sz w:val="24"/>
          <w:szCs w:val="24"/>
        </w:rPr>
        <w:t>.</w:t>
      </w:r>
    </w:p>
    <w:p w14:paraId="65F60380" w14:textId="77777777" w:rsidR="00890C00" w:rsidRDefault="00890C00" w:rsidP="006549AD">
      <w:pPr>
        <w:jc w:val="both"/>
        <w:rPr>
          <w:rFonts w:ascii="Times New Roman" w:hAnsi="Times New Roman" w:cs="Times New Roman"/>
          <w:b/>
          <w:bCs/>
          <w:smallCaps/>
          <w:sz w:val="24"/>
          <w:szCs w:val="24"/>
        </w:rPr>
      </w:pPr>
    </w:p>
    <w:p w14:paraId="456119C7" w14:textId="44A0C01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6EEE6421"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4A8437A7"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4D57F0A3" w14:textId="77777777" w:rsidR="00890C00" w:rsidRPr="00A85B83" w:rsidRDefault="00890C00" w:rsidP="00890C00">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366D851D" w14:textId="5C8E3EB2"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22986E52" w14:textId="28B7CC3E"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Il entretiendra, en vue de maintien, spécialement les haies, chemin, buissons en arbres</w:t>
      </w:r>
      <w:r w:rsidR="00B02A0A">
        <w:rPr>
          <w:rFonts w:ascii="Times New Roman" w:hAnsi="Times New Roman" w:cs="Times New Roman"/>
          <w:sz w:val="24"/>
          <w:szCs w:val="24"/>
        </w:rPr>
        <w:t xml:space="preserve"> </w:t>
      </w:r>
      <w:r>
        <w:rPr>
          <w:rFonts w:ascii="Times New Roman" w:hAnsi="Times New Roman" w:cs="Times New Roman"/>
          <w:sz w:val="24"/>
          <w:szCs w:val="24"/>
        </w:rPr>
        <w:t>–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4CCD0FE3"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w:t>
      </w:r>
    </w:p>
    <w:p w14:paraId="71E757F8"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assurer la surveillance et l’exploitation consciencieuse du bien. Il prendra notamment toutes mesures visant à éviter les réclamations de la part de riverains, que ce soit du fait de sa propre occupation ou par le fait de tiers.</w:t>
      </w:r>
    </w:p>
    <w:p w14:paraId="56982AB8" w14:textId="77777777" w:rsidR="006549AD" w:rsidRDefault="006549AD" w:rsidP="006549AD">
      <w:pPr>
        <w:jc w:val="both"/>
        <w:rPr>
          <w:rFonts w:ascii="Times New Roman" w:hAnsi="Times New Roman" w:cs="Times New Roman"/>
          <w:sz w:val="24"/>
          <w:szCs w:val="24"/>
        </w:rPr>
      </w:pPr>
    </w:p>
    <w:p w14:paraId="2BF464C2" w14:textId="77777777" w:rsidR="00890C00" w:rsidRDefault="00890C00" w:rsidP="00890C00">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59CA3F44" w14:textId="77777777" w:rsidR="00890C00" w:rsidRPr="004B0CBE" w:rsidRDefault="00890C00" w:rsidP="00890C00">
      <w:pPr>
        <w:shd w:val="clear" w:color="auto" w:fill="FFFFFF"/>
        <w:spacing w:after="0" w:line="240" w:lineRule="auto"/>
        <w:jc w:val="both"/>
        <w:rPr>
          <w:rFonts w:ascii="Times New Roman" w:hAnsi="Times New Roman" w:cs="Times New Roman"/>
          <w:color w:val="808080" w:themeColor="background1" w:themeShade="80"/>
          <w:sz w:val="24"/>
          <w:szCs w:val="24"/>
        </w:rPr>
      </w:pPr>
      <w:r w:rsidRPr="004B0CBE">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3EE9F6E9" w14:textId="77777777" w:rsidR="00890C00" w:rsidRPr="00920ECC" w:rsidRDefault="00890C00" w:rsidP="00890C00">
      <w:pPr>
        <w:shd w:val="clear" w:color="auto" w:fill="FFFFFF"/>
        <w:spacing w:after="0" w:line="240" w:lineRule="auto"/>
        <w:jc w:val="both"/>
        <w:rPr>
          <w:rFonts w:ascii="Times New Roman" w:hAnsi="Times New Roman" w:cs="Times New Roman"/>
          <w:color w:val="000000"/>
          <w:sz w:val="24"/>
          <w:szCs w:val="24"/>
        </w:rPr>
      </w:pPr>
    </w:p>
    <w:p w14:paraId="30B20F01"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9F66258"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C27A0A9"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74B534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FC79DF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2771FBD3" w14:textId="77777777" w:rsidR="006549AD" w:rsidRDefault="006549AD" w:rsidP="006549AD">
      <w:pPr>
        <w:jc w:val="both"/>
        <w:rPr>
          <w:rFonts w:ascii="Times New Roman" w:hAnsi="Times New Roman" w:cs="Times New Roman"/>
          <w:b/>
          <w:bCs/>
          <w:smallCaps/>
          <w:sz w:val="24"/>
          <w:szCs w:val="24"/>
        </w:rPr>
      </w:pPr>
    </w:p>
    <w:p w14:paraId="5AD6937C" w14:textId="2F4B6550"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4E4E0F9" w14:textId="77777777" w:rsidR="006549AD" w:rsidRPr="00571E51"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0B97A400" w14:textId="77777777" w:rsidR="006549AD"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537B4B12" w14:textId="77777777" w:rsidR="006549AD" w:rsidRDefault="006549AD" w:rsidP="006549AD">
      <w:pPr>
        <w:jc w:val="both"/>
        <w:rPr>
          <w:rFonts w:ascii="Times New Roman" w:hAnsi="Times New Roman" w:cs="Times New Roman"/>
          <w:sz w:val="24"/>
          <w:szCs w:val="24"/>
        </w:rPr>
      </w:pPr>
    </w:p>
    <w:p w14:paraId="3BFBDEC9" w14:textId="472A6CD6"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lastRenderedPageBreak/>
        <w:t xml:space="preserve">Article </w:t>
      </w:r>
      <w:r w:rsidR="00890C00">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2DD17752" w14:textId="77777777" w:rsidR="00890C00" w:rsidRPr="00983CD4" w:rsidRDefault="00890C00" w:rsidP="00890C00">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57DB3D95" w14:textId="77777777" w:rsidR="00890C00" w:rsidRDefault="00890C00" w:rsidP="00890C00">
      <w:pPr>
        <w:jc w:val="both"/>
        <w:rPr>
          <w:rFonts w:ascii="Times New Roman" w:hAnsi="Times New Roman" w:cs="Times New Roman"/>
          <w:sz w:val="24"/>
          <w:szCs w:val="24"/>
        </w:rPr>
      </w:pPr>
      <w:r w:rsidRPr="00983CD4">
        <w:rPr>
          <w:rFonts w:ascii="Times New Roman" w:hAnsi="Times New Roman" w:cs="Times New Roman"/>
          <w:sz w:val="24"/>
          <w:szCs w:val="24"/>
        </w:rPr>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51134475" w14:textId="77777777" w:rsidR="006549AD" w:rsidRDefault="006549AD" w:rsidP="006549AD">
      <w:pPr>
        <w:jc w:val="both"/>
        <w:rPr>
          <w:rFonts w:ascii="Times New Roman" w:hAnsi="Times New Roman" w:cs="Times New Roman"/>
          <w:sz w:val="24"/>
          <w:szCs w:val="24"/>
        </w:rPr>
      </w:pPr>
    </w:p>
    <w:p w14:paraId="6B362A92" w14:textId="6F0C5569" w:rsidR="006549AD" w:rsidRPr="00307F85"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180C1C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23B6BE73" w14:textId="77777777" w:rsidR="006549AD" w:rsidRPr="001E3F09"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34B50211" w14:textId="77777777" w:rsidR="006549AD" w:rsidRDefault="006549AD" w:rsidP="006549AD">
      <w:pPr>
        <w:jc w:val="both"/>
        <w:rPr>
          <w:rFonts w:ascii="Times New Roman" w:hAnsi="Times New Roman" w:cs="Times New Roman"/>
          <w:b/>
          <w:bCs/>
          <w:sz w:val="24"/>
          <w:szCs w:val="24"/>
        </w:rPr>
      </w:pPr>
    </w:p>
    <w:p w14:paraId="1F1D1A2C" w14:textId="0CA49C66"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21DD608B" w14:textId="74BF33D5" w:rsidR="006549AD" w:rsidRDefault="006549AD" w:rsidP="006549AD">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4CD8BDD" w14:textId="77777777" w:rsidR="006549AD" w:rsidRDefault="006549AD" w:rsidP="006549AD">
      <w:pPr>
        <w:jc w:val="both"/>
        <w:rPr>
          <w:rFonts w:ascii="Times New Roman" w:hAnsi="Times New Roman" w:cs="Times New Roman"/>
          <w:b/>
          <w:bCs/>
          <w:sz w:val="24"/>
          <w:szCs w:val="24"/>
        </w:rPr>
      </w:pPr>
    </w:p>
    <w:p w14:paraId="1C7B6F2F" w14:textId="2BEE9A44"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11</w:t>
      </w:r>
      <w:r>
        <w:rPr>
          <w:rFonts w:ascii="Times New Roman" w:hAnsi="Times New Roman" w:cs="Times New Roman"/>
          <w:b/>
          <w:bCs/>
          <w:smallCaps/>
          <w:sz w:val="24"/>
          <w:szCs w:val="24"/>
        </w:rPr>
        <w:t> : autres droits et obligations des parties</w:t>
      </w:r>
    </w:p>
    <w:p w14:paraId="316FDC97" w14:textId="475EA3C6" w:rsidR="006549AD" w:rsidRPr="00890C00" w:rsidRDefault="006549AD" w:rsidP="006549AD">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sidR="00890C00">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B6E59BC"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437542B6" w14:textId="77777777" w:rsidR="006549AD" w:rsidRPr="00C923C5"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890C00">
        <w:rPr>
          <w:rFonts w:ascii="Times New Roman" w:hAnsi="Times New Roman" w:cs="Times New Roman"/>
          <w:sz w:val="24"/>
          <w:szCs w:val="24"/>
        </w:rPr>
        <w:t>huit jours</w:t>
      </w:r>
      <w:r>
        <w:rPr>
          <w:rFonts w:ascii="Times New Roman" w:hAnsi="Times New Roman" w:cs="Times New Roman"/>
          <w:sz w:val="24"/>
          <w:szCs w:val="24"/>
        </w:rPr>
        <w:t>, des usurpations qui viendraient à être commises sur les biens loués.</w:t>
      </w:r>
    </w:p>
    <w:p w14:paraId="048D098D"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31B41A00" w14:textId="5CCF92E5"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Le preneur s’opposera à la prescription des servitudes actives, comme à la constitution de servitudes nouvelles en veillant à en avertir les bailleurs.</w:t>
      </w:r>
    </w:p>
    <w:p w14:paraId="6556392E" w14:textId="77777777" w:rsidR="006549AD" w:rsidRPr="00E255B5" w:rsidRDefault="006549AD" w:rsidP="006549AD">
      <w:pPr>
        <w:jc w:val="both"/>
        <w:rPr>
          <w:rFonts w:ascii="Times New Roman" w:hAnsi="Times New Roman" w:cs="Times New Roman"/>
          <w:sz w:val="24"/>
          <w:szCs w:val="24"/>
        </w:rPr>
      </w:pPr>
      <w:r>
        <w:rPr>
          <w:rFonts w:ascii="Times New Roman" w:hAnsi="Times New Roman" w:cs="Times New Roman"/>
          <w:sz w:val="24"/>
          <w:szCs w:val="24"/>
        </w:rPr>
        <w:t>Il supportera toutes les servitudes passives, apparentes ou occultes.</w:t>
      </w:r>
    </w:p>
    <w:p w14:paraId="37DC88FB" w14:textId="77777777" w:rsidR="006549AD" w:rsidRPr="00E47E04" w:rsidRDefault="006549AD" w:rsidP="006549AD">
      <w:pPr>
        <w:jc w:val="both"/>
        <w:rPr>
          <w:rFonts w:ascii="Times New Roman" w:hAnsi="Times New Roman" w:cs="Times New Roman"/>
          <w:sz w:val="24"/>
          <w:szCs w:val="24"/>
        </w:rPr>
      </w:pPr>
    </w:p>
    <w:p w14:paraId="227FD4E9" w14:textId="77777777"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13 : cession, sous-location, échanges et décès</w:t>
      </w:r>
    </w:p>
    <w:p w14:paraId="0F766A4A" w14:textId="77777777" w:rsidR="00F71B26" w:rsidRDefault="00F71B26" w:rsidP="00F71B26">
      <w:pPr>
        <w:jc w:val="both"/>
        <w:rPr>
          <w:rFonts w:ascii="Times New Roman" w:hAnsi="Times New Roman" w:cs="Times New Roman"/>
          <w:b/>
          <w:bCs/>
          <w:sz w:val="24"/>
          <w:szCs w:val="24"/>
        </w:rPr>
      </w:pPr>
      <w:r>
        <w:rPr>
          <w:rFonts w:ascii="Times New Roman" w:hAnsi="Times New Roman" w:cs="Times New Roman"/>
          <w:b/>
          <w:bCs/>
          <w:smallCaps/>
          <w:sz w:val="24"/>
          <w:szCs w:val="24"/>
        </w:rPr>
        <w:t>C</w:t>
      </w:r>
      <w:r>
        <w:rPr>
          <w:rFonts w:ascii="Times New Roman" w:hAnsi="Times New Roman" w:cs="Times New Roman"/>
          <w:b/>
          <w:bCs/>
          <w:sz w:val="24"/>
          <w:szCs w:val="24"/>
        </w:rPr>
        <w:t>ession et sous-location</w:t>
      </w:r>
    </w:p>
    <w:p w14:paraId="4CD84670" w14:textId="77777777" w:rsidR="00F71B26" w:rsidRPr="000017F4" w:rsidRDefault="00F71B26" w:rsidP="00F71B26">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459CFB58"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Échanges</w:t>
      </w:r>
    </w:p>
    <w:p w14:paraId="326339C8" w14:textId="77777777" w:rsidR="006549AD" w:rsidRPr="003335C1" w:rsidRDefault="006549AD" w:rsidP="006549AD">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23AC8D31" w14:textId="77777777" w:rsidR="006549AD" w:rsidRPr="002F3614"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2DB15AFB" w14:textId="0D95E895"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le bailleur se réserve le droit de résilier le bail, à condition, conformément à l'article 39 de la </w:t>
      </w:r>
      <w:r w:rsidR="009B7177">
        <w:rPr>
          <w:rFonts w:ascii="Times New Roman" w:hAnsi="Times New Roman" w:cs="Times New Roman"/>
          <w:color w:val="000000"/>
          <w:sz w:val="24"/>
          <w:szCs w:val="24"/>
        </w:rPr>
        <w:t>section 3 « Des règles particulières aux baux à ferme » du livre III, titre VIII, chapitre II du Code civil</w:t>
      </w:r>
      <w:r w:rsidRPr="00AA1DDB">
        <w:rPr>
          <w:rFonts w:ascii="Times New Roman" w:hAnsi="Times New Roman" w:cs="Times New Roman"/>
          <w:sz w:val="24"/>
          <w:szCs w:val="24"/>
        </w:rPr>
        <w:t>, que</w:t>
      </w:r>
      <w:r w:rsidR="007045F8">
        <w:rPr>
          <w:rFonts w:ascii="Times New Roman" w:hAnsi="Times New Roman" w:cs="Times New Roman"/>
          <w:sz w:val="24"/>
          <w:szCs w:val="24"/>
        </w:rPr>
        <w:t xml:space="preserve"> le preneur décédé ne laisse ni </w:t>
      </w:r>
      <w:r w:rsidRPr="00AA1DDB">
        <w:rPr>
          <w:rFonts w:ascii="Times New Roman" w:hAnsi="Times New Roman" w:cs="Times New Roman"/>
          <w:sz w:val="24"/>
          <w:szCs w:val="24"/>
        </w:rPr>
        <w:t xml:space="preserve">conjoint survivant, ni descendants ou enfants adoptifs, ni descendants ou enfants adoptifs de son conjoint, ni conjoints desdits descendants ou enfants adoptifs. </w:t>
      </w:r>
    </w:p>
    <w:p w14:paraId="6EBBE87D" w14:textId="4B08591F"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Dans ce cas, le congé sera, à peine de déchéance, signifié aux héritiers ou ayants droit du preneur dans l'année qui suit le décès. Lorsque le congé est ainsi autorisé, il ne produit ses effets qu'à l'expiration des deux ans qui suivent la notification.</w:t>
      </w:r>
    </w:p>
    <w:p w14:paraId="39D2F66D" w14:textId="77777777" w:rsidR="006549AD" w:rsidRDefault="006549AD" w:rsidP="006549AD">
      <w:pPr>
        <w:jc w:val="both"/>
        <w:rPr>
          <w:rFonts w:ascii="Times New Roman" w:hAnsi="Times New Roman" w:cs="Times New Roman"/>
          <w:sz w:val="24"/>
          <w:szCs w:val="24"/>
        </w:rPr>
      </w:pPr>
    </w:p>
    <w:p w14:paraId="78EA5F41" w14:textId="0F0F45BA"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13</w:t>
      </w:r>
      <w:r>
        <w:rPr>
          <w:rFonts w:ascii="Times New Roman" w:hAnsi="Times New Roman" w:cs="Times New Roman"/>
          <w:b/>
          <w:bCs/>
          <w:smallCaps/>
          <w:sz w:val="24"/>
          <w:szCs w:val="24"/>
        </w:rPr>
        <w:t> : mise en vente</w:t>
      </w:r>
    </w:p>
    <w:p w14:paraId="52553C0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2AEC6BF3"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5238B88E" w14:textId="3FD1E4DD" w:rsidR="00890C00" w:rsidRDefault="00890C00"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p>
    <w:p w14:paraId="7245BAAA" w14:textId="2AFB14E4" w:rsidR="00890C00" w:rsidRPr="004B0CBE" w:rsidRDefault="00890C00" w:rsidP="006549AD">
      <w:pPr>
        <w:jc w:val="both"/>
        <w:rPr>
          <w:rFonts w:ascii="Times New Roman" w:hAnsi="Times New Roman" w:cs="Times New Roman"/>
          <w:color w:val="808080" w:themeColor="background1" w:themeShade="80"/>
          <w:sz w:val="24"/>
          <w:szCs w:val="24"/>
        </w:rPr>
      </w:pPr>
      <w:r w:rsidRPr="004B0CBE">
        <w:rPr>
          <w:rFonts w:ascii="Times New Roman" w:hAnsi="Times New Roman" w:cs="Times New Roman"/>
          <w:bCs/>
          <w:color w:val="808080" w:themeColor="background1" w:themeShade="80"/>
          <w:sz w:val="24"/>
          <w:szCs w:val="24"/>
        </w:rPr>
        <w:t xml:space="preserve">[ Uniquement si le bailleur loue au </w:t>
      </w:r>
      <w:r w:rsidR="00704886" w:rsidRPr="004B0CBE">
        <w:rPr>
          <w:rFonts w:ascii="Times New Roman" w:hAnsi="Times New Roman" w:cs="Times New Roman"/>
          <w:bCs/>
          <w:color w:val="808080" w:themeColor="background1" w:themeShade="80"/>
          <w:sz w:val="24"/>
          <w:szCs w:val="24"/>
        </w:rPr>
        <w:t xml:space="preserve">même </w:t>
      </w:r>
      <w:r w:rsidRPr="004B0CBE">
        <w:rPr>
          <w:rFonts w:ascii="Times New Roman" w:hAnsi="Times New Roman" w:cs="Times New Roman"/>
          <w:bCs/>
          <w:color w:val="808080" w:themeColor="background1" w:themeShade="80"/>
          <w:sz w:val="24"/>
          <w:szCs w:val="24"/>
        </w:rPr>
        <w:t xml:space="preserve">preneur </w:t>
      </w:r>
      <w:r w:rsidR="00704886" w:rsidRPr="004B0CBE">
        <w:rPr>
          <w:rFonts w:ascii="Times New Roman" w:hAnsi="Times New Roman" w:cs="Times New Roman"/>
          <w:bCs/>
          <w:color w:val="808080" w:themeColor="background1" w:themeShade="80"/>
          <w:sz w:val="24"/>
          <w:szCs w:val="24"/>
        </w:rPr>
        <w:t>un ensemble de parcelles d’un même tenant faisant partie d’un même bail ]</w:t>
      </w:r>
    </w:p>
    <w:p w14:paraId="4AF624D7" w14:textId="4CCF811B"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Conformément à l’article 6, §4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xml:space="preserve">, et par dérogation à l’article 4, le bailleur se réserve </w:t>
      </w:r>
      <w:r>
        <w:rPr>
          <w:rFonts w:ascii="Times New Roman" w:hAnsi="Times New Roman" w:cs="Times New Roman"/>
          <w:sz w:val="24"/>
          <w:szCs w:val="24"/>
        </w:rPr>
        <w:lastRenderedPageBreak/>
        <w:t>le droit de donner congé en vue de procéder à la vente d’une parcelle, d’un bloc de parcelles ou d’une partie de parcelle agricole, à savoir :</w:t>
      </w:r>
    </w:p>
    <w:p w14:paraId="52E4DC57"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30E5E134"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7DFD5B6F" w14:textId="77777777" w:rsidR="00704886" w:rsidRPr="00487DED" w:rsidRDefault="00704886" w:rsidP="00704886">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7BA99F77" w14:textId="77777777" w:rsidR="00704886" w:rsidRPr="00487DED" w:rsidRDefault="00704886" w:rsidP="00704886">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355799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7C96AB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B2C5E06"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023218F" w14:textId="04375A2C" w:rsidR="006549A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62BF7D3B" w14:textId="7119AB59"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Ce congé ne pourra être donné au cours des trois premières années du bail.</w:t>
      </w:r>
      <w:r w:rsidR="00704886">
        <w:rPr>
          <w:rFonts w:ascii="Times New Roman" w:hAnsi="Times New Roman" w:cs="Times New Roman"/>
          <w:sz w:val="24"/>
          <w:szCs w:val="24"/>
        </w:rPr>
        <w:t xml:space="preserve"> </w:t>
      </w:r>
      <w:r>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w:t>
      </w:r>
    </w:p>
    <w:p w14:paraId="673433E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 se poursuivra sur les autres biens faisant l’objet du présent bail. Le montant du fermage sera adapté pour tenir compte de la diminution de la superficie louée.</w:t>
      </w:r>
    </w:p>
    <w:p w14:paraId="58B7D4DF"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conservera son droit de préemption sur la ou les parcelles mentionnées </w:t>
      </w:r>
      <w:r w:rsidRPr="00D47868">
        <w:rPr>
          <w:rFonts w:ascii="Times New Roman" w:hAnsi="Times New Roman" w:cs="Times New Roman"/>
          <w:i/>
          <w:iCs/>
          <w:sz w:val="24"/>
          <w:szCs w:val="24"/>
        </w:rPr>
        <w:t>supra</w:t>
      </w:r>
      <w:r>
        <w:rPr>
          <w:rFonts w:ascii="Times New Roman" w:hAnsi="Times New Roman" w:cs="Times New Roman"/>
          <w:sz w:val="24"/>
          <w:szCs w:val="24"/>
        </w:rPr>
        <w:t>.</w:t>
      </w:r>
    </w:p>
    <w:p w14:paraId="1F6E5272" w14:textId="77777777" w:rsidR="006549AD" w:rsidRDefault="006549AD" w:rsidP="006549AD">
      <w:pPr>
        <w:jc w:val="both"/>
        <w:rPr>
          <w:rFonts w:ascii="Times New Roman" w:hAnsi="Times New Roman" w:cs="Times New Roman"/>
          <w:sz w:val="24"/>
          <w:szCs w:val="24"/>
        </w:rPr>
      </w:pPr>
    </w:p>
    <w:p w14:paraId="665D9450" w14:textId="31F7B768" w:rsidR="006549AD" w:rsidRPr="001E0A1A"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14</w:t>
      </w:r>
      <w:r>
        <w:rPr>
          <w:rFonts w:ascii="Times New Roman" w:hAnsi="Times New Roman" w:cs="Times New Roman"/>
          <w:b/>
          <w:bCs/>
          <w:smallCaps/>
          <w:sz w:val="24"/>
          <w:szCs w:val="24"/>
        </w:rPr>
        <w:t> : fin de bail</w:t>
      </w:r>
    </w:p>
    <w:p w14:paraId="2F0FA40B" w14:textId="77777777" w:rsidR="006549AD" w:rsidRPr="003335C1" w:rsidRDefault="006549AD" w:rsidP="006549AD">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61511D1"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71592DE7"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0542F2DA"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746B5974"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5553A330"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04A83F95" w14:textId="1DECCB7B"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459BF41F"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Il peut notamment donner congé :</w:t>
      </w:r>
    </w:p>
    <w:p w14:paraId="0AF11D8F" w14:textId="689A463E" w:rsidR="006549AD" w:rsidRDefault="006549AD" w:rsidP="006549AD">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lastRenderedPageBreak/>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5F07B7B0" w14:textId="77777777" w:rsidR="006549AD" w:rsidRDefault="006549AD" w:rsidP="006549AD">
      <w:pPr>
        <w:shd w:val="clear" w:color="auto" w:fill="FFFFFF"/>
        <w:jc w:val="both"/>
        <w:rPr>
          <w:rFonts w:ascii="Times New Roman" w:hAnsi="Times New Roman" w:cs="Times New Roman"/>
          <w:sz w:val="24"/>
          <w:szCs w:val="24"/>
        </w:rPr>
      </w:pPr>
      <w:r w:rsidRPr="00F24DFE">
        <w:rPr>
          <w:rFonts w:ascii="Times New Roman" w:hAnsi="Times New Roman" w:cs="Times New Roman"/>
          <w:b/>
          <w:bCs/>
          <w:sz w:val="24"/>
          <w:szCs w:val="24"/>
        </w:rPr>
        <w:t>2° en cas de décès du preneur</w:t>
      </w:r>
      <w:r>
        <w:rPr>
          <w:rFonts w:ascii="Times New Roman" w:hAnsi="Times New Roman" w:cs="Times New Roman"/>
          <w:b/>
          <w:bCs/>
          <w:sz w:val="24"/>
          <w:szCs w:val="24"/>
        </w:rPr>
        <w:t> </w:t>
      </w:r>
      <w:r>
        <w:rPr>
          <w:rFonts w:ascii="Times New Roman" w:hAnsi="Times New Roman" w:cs="Times New Roman"/>
          <w:sz w:val="24"/>
          <w:szCs w:val="24"/>
        </w:rPr>
        <w:t>:</w:t>
      </w:r>
    </w:p>
    <w:p w14:paraId="461EB261" w14:textId="54C16352" w:rsidR="006549AD" w:rsidRDefault="006549AD" w:rsidP="006549AD">
      <w:pPr>
        <w:shd w:val="clear" w:color="auto" w:fill="FFFFFF"/>
        <w:jc w:val="both"/>
        <w:rPr>
          <w:rFonts w:ascii="Times New Roman" w:hAnsi="Times New Roman" w:cs="Times New Roman"/>
          <w:sz w:val="24"/>
          <w:szCs w:val="24"/>
        </w:rPr>
      </w:pPr>
      <w:r w:rsidRPr="006E530D">
        <w:rPr>
          <w:rFonts w:ascii="Times New Roman" w:hAnsi="Times New Roman" w:cs="Times New Roman"/>
          <w:spacing w:val="-3"/>
          <w:sz w:val="24"/>
          <w:szCs w:val="24"/>
        </w:rPr>
        <w:t xml:space="preserve">Le bailleur se réserve la possibilité de donner congé dans l'année du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 ni autre exploitant au sujet duquel toutes les parties auraient marqué leur accord, conformément </w:t>
      </w:r>
      <w:r w:rsidRPr="006E530D">
        <w:rPr>
          <w:rFonts w:ascii="Times New Roman" w:hAnsi="Times New Roman" w:cs="Times New Roman"/>
          <w:sz w:val="24"/>
          <w:szCs w:val="24"/>
        </w:rPr>
        <w:t xml:space="preserve">à </w:t>
      </w:r>
      <w:r w:rsidR="009B7177">
        <w:rPr>
          <w:rFonts w:ascii="Times New Roman" w:hAnsi="Times New Roman" w:cs="Times New Roman"/>
          <w:sz w:val="24"/>
          <w:szCs w:val="24"/>
        </w:rPr>
        <w:t>l’article 39.</w:t>
      </w:r>
    </w:p>
    <w:p w14:paraId="22AE0C1B" w14:textId="1A0C29C4" w:rsidR="006549AD" w:rsidRPr="0023062D" w:rsidRDefault="006549AD" w:rsidP="006549AD">
      <w:pPr>
        <w:suppressAutoHyphens/>
        <w:spacing w:line="240" w:lineRule="auto"/>
        <w:jc w:val="both"/>
        <w:rPr>
          <w:rFonts w:ascii="Times New Roman" w:hAnsi="Times New Roman" w:cs="Times New Roman"/>
          <w:spacing w:val="-3"/>
          <w:sz w:val="24"/>
          <w:szCs w:val="24"/>
        </w:rPr>
      </w:pPr>
      <w:r w:rsidRPr="0023062D">
        <w:rPr>
          <w:rFonts w:ascii="Times New Roman" w:hAnsi="Times New Roman" w:cs="Times New Roman"/>
          <w:spacing w:val="-3"/>
          <w:sz w:val="24"/>
          <w:szCs w:val="24"/>
        </w:rPr>
        <w:t>D'autre part, les héritiers ou ayants droit du preneur décédé pourront, moyennant un préavis de trois mois donné dans l'année du décès, mettre fin au bail ; ils pourront convenir de continuer l'exploitation en commun ou en société agréée comme entreprise agricole ou de désigner un ou plusieurs d'entre eux pour la continuer, conformément aux articles 41 et 44, sauf le droit d'opposition du bailleu</w:t>
      </w:r>
      <w:r w:rsidR="009B7177">
        <w:rPr>
          <w:rFonts w:ascii="Times New Roman" w:hAnsi="Times New Roman" w:cs="Times New Roman"/>
          <w:spacing w:val="-3"/>
          <w:sz w:val="24"/>
          <w:szCs w:val="24"/>
        </w:rPr>
        <w:t>r prévu à l'article 43</w:t>
      </w:r>
      <w:r w:rsidRPr="0023062D">
        <w:rPr>
          <w:rFonts w:ascii="Times New Roman" w:hAnsi="Times New Roman" w:cs="Times New Roman"/>
          <w:spacing w:val="-3"/>
          <w:sz w:val="24"/>
          <w:szCs w:val="24"/>
        </w:rPr>
        <w:t>.</w:t>
      </w:r>
    </w:p>
    <w:p w14:paraId="0A132B9F" w14:textId="793DA32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Pr="00751234">
        <w:rPr>
          <w:rFonts w:ascii="Times New Roman" w:hAnsi="Times New Roman" w:cs="Times New Roman"/>
          <w:b/>
          <w:bCs/>
          <w:sz w:val="24"/>
          <w:szCs w:val="24"/>
        </w:rPr>
        <w:t>° à tout moment, en vue de procéder à la vente de partie du bien loué</w:t>
      </w:r>
      <w:r>
        <w:rPr>
          <w:rFonts w:ascii="Times New Roman" w:hAnsi="Times New Roman" w:cs="Times New Roman"/>
          <w:sz w:val="24"/>
          <w:szCs w:val="24"/>
        </w:rPr>
        <w:t>, dans les conditi</w:t>
      </w:r>
      <w:r w:rsidR="009B7177">
        <w:rPr>
          <w:rFonts w:ascii="Times New Roman" w:hAnsi="Times New Roman" w:cs="Times New Roman"/>
          <w:sz w:val="24"/>
          <w:szCs w:val="24"/>
        </w:rPr>
        <w:t>ons prévues par l’article 6, §4</w:t>
      </w:r>
      <w:r>
        <w:rPr>
          <w:rFonts w:ascii="Times New Roman" w:hAnsi="Times New Roman" w:cs="Times New Roman"/>
          <w:sz w:val="24"/>
          <w:szCs w:val="24"/>
        </w:rPr>
        <w:t xml:space="preserve">,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1C7D3500" w14:textId="0D047E28"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4</w:t>
      </w:r>
      <w:r w:rsidRPr="00FB3746">
        <w:rPr>
          <w:rFonts w:ascii="Times New Roman" w:hAnsi="Times New Roman" w:cs="Times New Roman"/>
          <w:b/>
          <w:bCs/>
          <w:sz w:val="24"/>
          <w:szCs w:val="24"/>
        </w:rPr>
        <w:t>° à l’expiration de chaque période, en raison de l’un des motifs sérieux</w:t>
      </w:r>
      <w:r>
        <w:rPr>
          <w:rFonts w:ascii="Times New Roman" w:hAnsi="Times New Roman" w:cs="Times New Roman"/>
          <w:sz w:val="24"/>
          <w:szCs w:val="24"/>
        </w:rPr>
        <w:t xml:space="preserve"> tels que cités à l’article 7, et moyennant un préavis conforme aux articles 11.1 et 11.2.</w:t>
      </w:r>
    </w:p>
    <w:p w14:paraId="147F5ABD" w14:textId="00688EB7"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5</w:t>
      </w:r>
      <w:r w:rsidR="006549AD" w:rsidRPr="003A69EA">
        <w:rPr>
          <w:rFonts w:ascii="Times New Roman" w:hAnsi="Times New Roman" w:cs="Times New Roman"/>
          <w:b/>
          <w:bCs/>
          <w:sz w:val="24"/>
          <w:szCs w:val="24"/>
        </w:rPr>
        <w:t>° à tout moment aussitôt que le preneur a at</w:t>
      </w:r>
      <w:r w:rsidR="001667DD">
        <w:rPr>
          <w:rFonts w:ascii="Times New Roman" w:hAnsi="Times New Roman" w:cs="Times New Roman"/>
          <w:b/>
          <w:bCs/>
          <w:sz w:val="24"/>
          <w:szCs w:val="24"/>
        </w:rPr>
        <w:t>teint l’âge légal de la pension</w:t>
      </w:r>
      <w:r w:rsidR="006549AD">
        <w:rPr>
          <w:rFonts w:ascii="Times New Roman" w:hAnsi="Times New Roman" w:cs="Times New Roman"/>
          <w:sz w:val="24"/>
          <w:szCs w:val="24"/>
        </w:rPr>
        <w:t>, dans les conditions prévues par l’article 8</w:t>
      </w:r>
      <w:r w:rsidR="006549AD" w:rsidRPr="00F6407A">
        <w:rPr>
          <w:rFonts w:ascii="Times New Roman" w:hAnsi="Times New Roman" w:cs="Times New Roman"/>
          <w:i/>
          <w:iCs/>
          <w:sz w:val="24"/>
          <w:szCs w:val="24"/>
        </w:rPr>
        <w:t>bis</w:t>
      </w:r>
      <w:r w:rsidR="006549AD">
        <w:rPr>
          <w:rFonts w:ascii="Times New Roman" w:hAnsi="Times New Roman" w:cs="Times New Roman"/>
          <w:sz w:val="24"/>
          <w:szCs w:val="24"/>
        </w:rPr>
        <w:t xml:space="preserve"> et moyennant un préavis d’un à quatre ans.</w:t>
      </w:r>
      <w:r w:rsidR="001667DD">
        <w:rPr>
          <w:rFonts w:ascii="Times New Roman" w:hAnsi="Times New Roman" w:cs="Times New Roman"/>
          <w:sz w:val="24"/>
          <w:szCs w:val="24"/>
        </w:rPr>
        <w:t xml:space="preserve"> </w:t>
      </w:r>
      <w:r w:rsidR="006549AD">
        <w:rPr>
          <w:rFonts w:ascii="Times New Roman" w:hAnsi="Times New Roman" w:cs="Times New Roman"/>
          <w:sz w:val="24"/>
          <w:szCs w:val="24"/>
        </w:rPr>
        <w:t>La fabrique d’église étant cependant un établissement public, celle-ci est dispensée d’exploiter personnellement le bien</w:t>
      </w:r>
      <w:r w:rsidR="006549AD">
        <w:rPr>
          <w:rFonts w:ascii="Times New Roman" w:hAnsi="Times New Roman" w:cs="Times New Roman"/>
          <w:i/>
          <w:iCs/>
          <w:sz w:val="24"/>
          <w:szCs w:val="24"/>
        </w:rPr>
        <w:t>.</w:t>
      </w:r>
    </w:p>
    <w:p w14:paraId="74C8CD30" w14:textId="4637AF36"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6</w:t>
      </w:r>
      <w:r w:rsidR="006549AD" w:rsidRPr="003A69EA">
        <w:rPr>
          <w:rFonts w:ascii="Times New Roman" w:hAnsi="Times New Roman" w:cs="Times New Roman"/>
          <w:b/>
          <w:bCs/>
          <w:sz w:val="24"/>
          <w:szCs w:val="24"/>
        </w:rPr>
        <w:t>°</w:t>
      </w:r>
      <w:r w:rsidR="006549AD">
        <w:rPr>
          <w:rFonts w:ascii="Times New Roman" w:hAnsi="Times New Roman" w:cs="Times New Roman"/>
          <w:sz w:val="24"/>
          <w:szCs w:val="24"/>
        </w:rPr>
        <w:t xml:space="preserve"> </w:t>
      </w:r>
      <w:r w:rsidR="006549AD" w:rsidRPr="00E573C6">
        <w:rPr>
          <w:rFonts w:ascii="Times New Roman" w:hAnsi="Times New Roman" w:cs="Times New Roman"/>
          <w:b/>
          <w:bCs/>
          <w:sz w:val="24"/>
          <w:szCs w:val="24"/>
        </w:rPr>
        <w:t>durant la période de tacite reconduction</w:t>
      </w:r>
      <w:r w:rsidR="006549AD">
        <w:rPr>
          <w:rFonts w:ascii="Times New Roman" w:hAnsi="Times New Roman" w:cs="Times New Roman"/>
          <w:sz w:val="24"/>
          <w:szCs w:val="24"/>
        </w:rPr>
        <w:t>, moyennant un préavis de six mois et la possibilité pour le preneur d’enlever la récolte croissante, conformément à l’article 11.5.</w:t>
      </w:r>
    </w:p>
    <w:p w14:paraId="13451BC3" w14:textId="46ED373D" w:rsidR="00704886" w:rsidRDefault="00704886" w:rsidP="006549AD">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156D0AC3" w14:textId="77777777" w:rsidR="00704886" w:rsidRPr="00704886" w:rsidRDefault="00704886" w:rsidP="006549AD">
      <w:pPr>
        <w:shd w:val="clear" w:color="auto" w:fill="FFFFFF"/>
        <w:jc w:val="both"/>
        <w:rPr>
          <w:rFonts w:ascii="Times New Roman" w:hAnsi="Times New Roman" w:cs="Times New Roman"/>
          <w:b/>
          <w:sz w:val="24"/>
          <w:szCs w:val="24"/>
        </w:rPr>
      </w:pPr>
    </w:p>
    <w:p w14:paraId="7594152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CFB88DA" w14:textId="6F692283"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8BDE264"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57A3164E"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269B9178"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392867FC"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5E29FBA6"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0BA7E5A0"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4320E83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60787B10" w14:textId="77777777" w:rsidR="006549AD" w:rsidRPr="00626333"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 xml:space="preserve">Le preneur s’engage à avertir le bailleur de tout arrêt d’activité, faillite ou dissolution. </w:t>
      </w:r>
    </w:p>
    <w:p w14:paraId="0915F7CC" w14:textId="77777777" w:rsidR="006549AD" w:rsidRDefault="006549AD" w:rsidP="006549AD">
      <w:pPr>
        <w:shd w:val="clear" w:color="auto" w:fill="FFFFFF"/>
        <w:jc w:val="both"/>
        <w:rPr>
          <w:rFonts w:ascii="Times New Roman" w:hAnsi="Times New Roman" w:cs="Times New Roman"/>
          <w:sz w:val="24"/>
          <w:szCs w:val="24"/>
        </w:rPr>
      </w:pPr>
    </w:p>
    <w:p w14:paraId="2ACFFE90" w14:textId="2C7C58A8"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15</w:t>
      </w:r>
      <w:r>
        <w:rPr>
          <w:rFonts w:ascii="Times New Roman" w:hAnsi="Times New Roman" w:cs="Times New Roman"/>
          <w:b/>
          <w:bCs/>
          <w:smallCaps/>
          <w:sz w:val="24"/>
          <w:szCs w:val="24"/>
        </w:rPr>
        <w:t> : indemnité et transmission</w:t>
      </w:r>
    </w:p>
    <w:p w14:paraId="0865AFA9"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4010959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preneur sortant devra, lors de la dernière année précédant la sortie, donner au preneur entrant, au fur et à mesure de l’enlèvement de sa récolte, toutes les facilités requises pour les travaux de l’année suivante, en se conformant à l’usage de lieux.</w:t>
      </w:r>
    </w:p>
    <w:p w14:paraId="5747F90E" w14:textId="77777777" w:rsidR="006549AD" w:rsidRPr="004E3A73" w:rsidRDefault="006549AD" w:rsidP="006549AD">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7F2A6C31"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19859967" w14:textId="77777777" w:rsidR="006549AD" w:rsidRDefault="006549AD" w:rsidP="006549AD">
      <w:pPr>
        <w:shd w:val="clear" w:color="auto" w:fill="FFFFFF"/>
        <w:jc w:val="both"/>
        <w:rPr>
          <w:rFonts w:ascii="Times New Roman" w:hAnsi="Times New Roman" w:cs="Times New Roman"/>
          <w:sz w:val="24"/>
          <w:szCs w:val="24"/>
        </w:rPr>
      </w:pPr>
    </w:p>
    <w:p w14:paraId="355AB2CD" w14:textId="0B43A7BF"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16</w:t>
      </w:r>
      <w:r>
        <w:rPr>
          <w:rFonts w:ascii="Times New Roman" w:hAnsi="Times New Roman" w:cs="Times New Roman"/>
          <w:b/>
          <w:bCs/>
          <w:smallCaps/>
          <w:sz w:val="24"/>
          <w:szCs w:val="24"/>
        </w:rPr>
        <w:t> : solidarité et indivisibilité</w:t>
      </w:r>
    </w:p>
    <w:p w14:paraId="15F9E01D" w14:textId="44AF3F5C" w:rsidR="006549AD" w:rsidRPr="00FA5C0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Les héritiers et ayants cause seront tenus pareillement, sauf dans le cas prévu à l’article 44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2E176D5C" w14:textId="77777777" w:rsidR="006549AD" w:rsidRDefault="006549AD" w:rsidP="006549AD">
      <w:pPr>
        <w:shd w:val="clear" w:color="auto" w:fill="FFFFFF"/>
        <w:jc w:val="both"/>
        <w:rPr>
          <w:rFonts w:ascii="Times New Roman" w:hAnsi="Times New Roman" w:cs="Times New Roman"/>
          <w:sz w:val="24"/>
          <w:szCs w:val="24"/>
        </w:rPr>
      </w:pPr>
    </w:p>
    <w:p w14:paraId="53CB3E6F" w14:textId="4BF8BCB5"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17</w:t>
      </w:r>
      <w:r>
        <w:rPr>
          <w:rFonts w:ascii="Times New Roman" w:hAnsi="Times New Roman" w:cs="Times New Roman"/>
          <w:b/>
          <w:bCs/>
          <w:smallCaps/>
          <w:sz w:val="24"/>
          <w:szCs w:val="24"/>
        </w:rPr>
        <w:t> : détails non réglés par le présent contrat</w:t>
      </w:r>
    </w:p>
    <w:p w14:paraId="37270443" w14:textId="2B8E2108" w:rsidR="006549AD" w:rsidRDefault="006549AD" w:rsidP="006549AD">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color w:val="000000"/>
          <w:sz w:val="24"/>
          <w:szCs w:val="24"/>
        </w:rPr>
        <w:t>.</w:t>
      </w:r>
    </w:p>
    <w:p w14:paraId="6EDB534E" w14:textId="77777777" w:rsidR="006549AD" w:rsidRDefault="006549AD" w:rsidP="006549AD">
      <w:pPr>
        <w:shd w:val="clear" w:color="auto" w:fill="FFFFFF"/>
        <w:jc w:val="both"/>
        <w:rPr>
          <w:rFonts w:ascii="Times New Roman" w:hAnsi="Times New Roman" w:cs="Times New Roman"/>
          <w:color w:val="000000"/>
          <w:sz w:val="24"/>
          <w:szCs w:val="24"/>
        </w:rPr>
      </w:pPr>
    </w:p>
    <w:p w14:paraId="12627C4B" w14:textId="77777777" w:rsidR="00704886" w:rsidRDefault="006549AD" w:rsidP="00704886">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18</w:t>
      </w:r>
      <w:r>
        <w:rPr>
          <w:rFonts w:ascii="Times New Roman" w:hAnsi="Times New Roman" w:cs="Times New Roman"/>
          <w:b/>
          <w:bCs/>
          <w:smallCaps/>
          <w:sz w:val="24"/>
          <w:szCs w:val="24"/>
        </w:rPr>
        <w:t xml:space="preserve"> : </w:t>
      </w:r>
      <w:r w:rsidR="00704886">
        <w:rPr>
          <w:rFonts w:ascii="Times New Roman" w:hAnsi="Times New Roman" w:cs="Times New Roman"/>
          <w:b/>
          <w:bCs/>
          <w:smallCaps/>
          <w:sz w:val="24"/>
          <w:szCs w:val="24"/>
        </w:rPr>
        <w:t>enregistrement</w:t>
      </w:r>
    </w:p>
    <w:p w14:paraId="6746FD52" w14:textId="77777777"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19, 2, b) du Code des droits d’enregistrement, le présent contrat de bail est soumis à la formalité de l’enregistrement.</w:t>
      </w:r>
    </w:p>
    <w:p w14:paraId="297115D9" w14:textId="5DF1821A"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15190EB7" w14:textId="77777777" w:rsidR="00E56D2D" w:rsidRDefault="00E56D2D" w:rsidP="00704886">
      <w:pPr>
        <w:shd w:val="clear" w:color="auto" w:fill="FFFFFF"/>
        <w:jc w:val="both"/>
        <w:rPr>
          <w:rFonts w:ascii="Times New Roman" w:hAnsi="Times New Roman" w:cs="Times New Roman"/>
          <w:color w:val="000000"/>
          <w:sz w:val="24"/>
          <w:szCs w:val="24"/>
        </w:rPr>
      </w:pPr>
    </w:p>
    <w:p w14:paraId="7A2A2E7B" w14:textId="02D74BA0" w:rsidR="006549AD" w:rsidRDefault="00E56D2D" w:rsidP="001667DD">
      <w:pPr>
        <w:shd w:val="clear" w:color="auto" w:fill="FFFFFF"/>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Fait à …………………………………, le </w:t>
      </w:r>
      <w:r w:rsidRPr="00031F9F">
        <w:rPr>
          <w:rFonts w:ascii="Times New Roman" w:hAnsi="Times New Roman" w:cs="Times New Roman"/>
          <w:sz w:val="24"/>
          <w:szCs w:val="24"/>
        </w:rPr>
        <w:tab/>
      </w:r>
    </w:p>
    <w:p w14:paraId="3F4616B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7EE2A2BA" w14:textId="77777777" w:rsidR="006549AD" w:rsidRDefault="006549AD" w:rsidP="006549AD">
      <w:pPr>
        <w:shd w:val="clear" w:color="auto" w:fill="FFFFFF"/>
        <w:jc w:val="both"/>
        <w:rPr>
          <w:rFonts w:ascii="Times New Roman" w:hAnsi="Times New Roman" w:cs="Times New Roman"/>
          <w:sz w:val="24"/>
          <w:szCs w:val="24"/>
        </w:rPr>
      </w:pPr>
    </w:p>
    <w:p w14:paraId="140CC1B1" w14:textId="322353E9" w:rsidR="001667DD" w:rsidRDefault="001667DD" w:rsidP="006549AD">
      <w:pPr>
        <w:shd w:val="clear" w:color="auto" w:fill="FFFFFF"/>
        <w:jc w:val="both"/>
        <w:rPr>
          <w:rFonts w:ascii="Times New Roman" w:hAnsi="Times New Roman" w:cs="Times New Roman"/>
          <w:sz w:val="24"/>
          <w:szCs w:val="24"/>
        </w:rPr>
      </w:pPr>
    </w:p>
    <w:p w14:paraId="7586272C" w14:textId="77777777" w:rsidR="00E56D2D" w:rsidRDefault="00E56D2D" w:rsidP="006549AD">
      <w:pPr>
        <w:shd w:val="clear" w:color="auto" w:fill="FFFFFF"/>
        <w:jc w:val="both"/>
        <w:rPr>
          <w:rFonts w:ascii="Times New Roman" w:hAnsi="Times New Roman" w:cs="Times New Roman"/>
          <w:sz w:val="24"/>
          <w:szCs w:val="24"/>
        </w:rPr>
      </w:pPr>
    </w:p>
    <w:p w14:paraId="3780E4BF" w14:textId="2462695B" w:rsidR="006549AD" w:rsidRDefault="006549AD" w:rsidP="006549AD">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lastRenderedPageBreak/>
        <w:t>*</w:t>
      </w:r>
      <w:r>
        <w:rPr>
          <w:rFonts w:ascii="Times New Roman" w:hAnsi="Times New Roman" w:cs="Times New Roman"/>
          <w:sz w:val="24"/>
          <w:szCs w:val="24"/>
        </w:rPr>
        <w:t xml:space="preserve"> Nom, prénom, signature, éventuellement qualité, le tout précédé de la mention « Lu et approuvé ».</w:t>
      </w:r>
    </w:p>
    <w:p w14:paraId="563A9EE3" w14:textId="47B09FDB" w:rsidR="000D5077" w:rsidRDefault="006549AD" w:rsidP="00E56D2D">
      <w:pPr>
        <w:shd w:val="clear" w:color="auto" w:fill="FFFFFF"/>
        <w:jc w:val="both"/>
      </w:pPr>
      <w:r w:rsidRPr="00520A8C">
        <w:rPr>
          <w:rFonts w:ascii="Times New Roman" w:hAnsi="Times New Roman" w:cs="Times New Roman"/>
          <w:b/>
          <w:bCs/>
          <w:sz w:val="24"/>
          <w:szCs w:val="24"/>
        </w:rPr>
        <w:t>Le présent contrat, l’état des lieux ainsi que, le cas échéant, les modifications ultérieures seront transmis à l’Observatoire foncier par le bailleur, conformément à l’article D.54, alinéa 3 du Code wallon de l’agriculture.</w:t>
      </w:r>
    </w:p>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857" w16cex:dateUtc="2020-10-23T12:33:00Z"/>
  <w16cex:commentExtensible w16cex:durableId="233D67B4" w16cex:dateUtc="2020-10-23T12:31:00Z"/>
  <w16cex:commentExtensible w16cex:durableId="233D69FF" w16cex:dateUtc="2020-10-23T12:41:00Z"/>
  <w16cex:commentExtensible w16cex:durableId="233D6BB5" w16cex:dateUtc="2020-10-23T12:48:00Z"/>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3D7249" w16cex:dateUtc="2020-10-23T13:16:00Z"/>
  <w16cex:commentExtensible w16cex:durableId="233D7556" w16cex:dateUtc="2020-10-23T13:29:00Z"/>
  <w16cex:commentExtensible w16cex:durableId="233D7837" w16cex:dateUtc="2020-10-23T13:41:00Z"/>
  <w16cex:commentExtensible w16cex:durableId="233D7A46" w16cex:dateUtc="2020-10-23T13:50:00Z"/>
  <w16cex:commentExtensible w16cex:durableId="23415BFC" w16cex:dateUtc="2020-10-26T13:3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A45" w16cex:dateUtc="2020-10-26T08:49: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869D9" w16cid:durableId="233D6857"/>
  <w16cid:commentId w16cid:paraId="6DD85048" w16cid:durableId="233D67B4"/>
  <w16cid:commentId w16cid:paraId="1E8CC1B6" w16cid:durableId="233D69FF"/>
  <w16cid:commentId w16cid:paraId="18F017CB" w16cid:durableId="233D6BB5"/>
  <w16cid:commentId w16cid:paraId="4DCD94D2" w16cid:durableId="233D6CB0"/>
  <w16cid:commentId w16cid:paraId="62D32077" w16cid:durableId="233D6DD0"/>
  <w16cid:commentId w16cid:paraId="5E7B5EB2" w16cid:durableId="233D6E9B"/>
  <w16cid:commentId w16cid:paraId="3DECAE3A" w16cid:durableId="233D6FB9"/>
  <w16cid:commentId w16cid:paraId="3BE4BF90" w16cid:durableId="233D7099"/>
  <w16cid:commentId w16cid:paraId="5195BEA5" w16cid:durableId="233D70EC"/>
  <w16cid:commentId w16cid:paraId="78BF96C8" w16cid:durableId="233D7113"/>
  <w16cid:commentId w16cid:paraId="69086480" w16cid:durableId="233D713C"/>
  <w16cid:commentId w16cid:paraId="0204676F" w16cid:durableId="233D7249"/>
  <w16cid:commentId w16cid:paraId="7E00B422" w16cid:durableId="233D7556"/>
  <w16cid:commentId w16cid:paraId="3DD9ADB5" w16cid:durableId="233D7837"/>
  <w16cid:commentId w16cid:paraId="41436BBE" w16cid:durableId="233D7A46"/>
  <w16cid:commentId w16cid:paraId="1BA0F8C4" w16cid:durableId="23415BFC"/>
  <w16cid:commentId w16cid:paraId="09743998" w16cid:durableId="233D7A20"/>
  <w16cid:commentId w16cid:paraId="4AD22D26" w16cid:durableId="23410B48"/>
  <w16cid:commentId w16cid:paraId="7C1AD5BB" w16cid:durableId="23410B59"/>
  <w16cid:commentId w16cid:paraId="2C86595A" w16cid:durableId="23410BE3"/>
  <w16cid:commentId w16cid:paraId="391E9342" w16cid:durableId="23410CC7"/>
  <w16cid:commentId w16cid:paraId="65042257" w16cid:durableId="23410D4C"/>
  <w16cid:commentId w16cid:paraId="6AA65BDD" w16cid:durableId="23411706"/>
  <w16cid:commentId w16cid:paraId="0B1F1B95" w16cid:durableId="23411846"/>
  <w16cid:commentId w16cid:paraId="4371E4FE" w16cid:durableId="2341139E"/>
  <w16cid:commentId w16cid:paraId="036AB127" w16cid:durableId="23411380"/>
  <w16cid:commentId w16cid:paraId="2F1AE695" w16cid:durableId="23410D87"/>
  <w16cid:commentId w16cid:paraId="360CAB8F" w16cid:durableId="23410DB0"/>
  <w16cid:commentId w16cid:paraId="1F1E6717" w16cid:durableId="23411961"/>
  <w16cid:commentId w16cid:paraId="6C65A489" w16cid:durableId="234119C0"/>
  <w16cid:commentId w16cid:paraId="0C47BCF6" w16cid:durableId="23411A45"/>
  <w16cid:commentId w16cid:paraId="3728EB88" w16cid:durableId="23411BCD"/>
  <w16cid:commentId w16cid:paraId="37E082CB" w16cid:durableId="23413771"/>
  <w16cid:commentId w16cid:paraId="3B067D0A" w16cid:durableId="2341388B"/>
  <w16cid:commentId w16cid:paraId="02F7B391" w16cid:durableId="23411E05"/>
  <w16cid:commentId w16cid:paraId="73B0675D" w16cid:durableId="23412F1E"/>
  <w16cid:commentId w16cid:paraId="517A42A3" w16cid:durableId="2341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2C22B" w14:textId="77777777" w:rsidR="0051550B" w:rsidRDefault="0051550B" w:rsidP="00F71B26">
      <w:pPr>
        <w:spacing w:after="0" w:line="240" w:lineRule="auto"/>
      </w:pPr>
      <w:r>
        <w:separator/>
      </w:r>
    </w:p>
  </w:endnote>
  <w:endnote w:type="continuationSeparator" w:id="0">
    <w:p w14:paraId="72042B84" w14:textId="77777777" w:rsidR="0051550B" w:rsidRDefault="0051550B" w:rsidP="00F7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09180" w14:textId="77777777" w:rsidR="0051550B" w:rsidRDefault="0051550B" w:rsidP="00F71B26">
      <w:pPr>
        <w:spacing w:after="0" w:line="240" w:lineRule="auto"/>
      </w:pPr>
      <w:r>
        <w:separator/>
      </w:r>
    </w:p>
  </w:footnote>
  <w:footnote w:type="continuationSeparator" w:id="0">
    <w:p w14:paraId="404170D3" w14:textId="77777777" w:rsidR="0051550B" w:rsidRDefault="0051550B" w:rsidP="00F71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D"/>
    <w:rsid w:val="00093AE4"/>
    <w:rsid w:val="000B0079"/>
    <w:rsid w:val="000D5077"/>
    <w:rsid w:val="001667DD"/>
    <w:rsid w:val="00190773"/>
    <w:rsid w:val="001C341B"/>
    <w:rsid w:val="001F6B6C"/>
    <w:rsid w:val="003C121C"/>
    <w:rsid w:val="004B0CBE"/>
    <w:rsid w:val="004B3085"/>
    <w:rsid w:val="004B76D4"/>
    <w:rsid w:val="004C2376"/>
    <w:rsid w:val="0051550B"/>
    <w:rsid w:val="00591384"/>
    <w:rsid w:val="0063012C"/>
    <w:rsid w:val="006549AD"/>
    <w:rsid w:val="007045F8"/>
    <w:rsid w:val="00704886"/>
    <w:rsid w:val="0070738B"/>
    <w:rsid w:val="007C72D4"/>
    <w:rsid w:val="00864385"/>
    <w:rsid w:val="00890C00"/>
    <w:rsid w:val="008A4E8C"/>
    <w:rsid w:val="009B7177"/>
    <w:rsid w:val="00B02A0A"/>
    <w:rsid w:val="00B82E3F"/>
    <w:rsid w:val="00BC6088"/>
    <w:rsid w:val="00BD0088"/>
    <w:rsid w:val="00C716DD"/>
    <w:rsid w:val="00C814B8"/>
    <w:rsid w:val="00E22941"/>
    <w:rsid w:val="00E56D2D"/>
    <w:rsid w:val="00E90C95"/>
    <w:rsid w:val="00F11E2F"/>
    <w:rsid w:val="00F57B1C"/>
    <w:rsid w:val="00F71B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78F"/>
  <w15:chartTrackingRefBased/>
  <w15:docId w15:val="{69CBB4A4-44A5-4531-AC9D-375ACBD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9AD"/>
    <w:rPr>
      <w:rFonts w:ascii="Segoe UI" w:hAnsi="Segoe UI" w:cs="Segoe UI"/>
      <w:sz w:val="18"/>
      <w:szCs w:val="18"/>
    </w:rPr>
  </w:style>
  <w:style w:type="table" w:styleId="Grilledutableau">
    <w:name w:val="Table Grid"/>
    <w:basedOn w:val="TableauNormal"/>
    <w:uiPriority w:val="39"/>
    <w:rsid w:val="006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9AD"/>
    <w:rPr>
      <w:sz w:val="16"/>
      <w:szCs w:val="16"/>
    </w:rPr>
  </w:style>
  <w:style w:type="paragraph" w:styleId="Commentaire">
    <w:name w:val="annotation text"/>
    <w:basedOn w:val="Normal"/>
    <w:link w:val="CommentaireCar"/>
    <w:uiPriority w:val="99"/>
    <w:semiHidden/>
    <w:unhideWhenUsed/>
    <w:rsid w:val="006549AD"/>
    <w:pPr>
      <w:spacing w:line="240" w:lineRule="auto"/>
    </w:pPr>
    <w:rPr>
      <w:sz w:val="20"/>
      <w:szCs w:val="20"/>
    </w:rPr>
  </w:style>
  <w:style w:type="character" w:customStyle="1" w:styleId="CommentaireCar">
    <w:name w:val="Commentaire Car"/>
    <w:basedOn w:val="Policepardfaut"/>
    <w:link w:val="Commentaire"/>
    <w:uiPriority w:val="99"/>
    <w:semiHidden/>
    <w:rsid w:val="006549AD"/>
    <w:rPr>
      <w:sz w:val="20"/>
      <w:szCs w:val="20"/>
    </w:rPr>
  </w:style>
  <w:style w:type="paragraph" w:styleId="Paragraphedeliste">
    <w:name w:val="List Paragraph"/>
    <w:basedOn w:val="Normal"/>
    <w:uiPriority w:val="34"/>
    <w:qFormat/>
    <w:rsid w:val="006549AD"/>
    <w:pPr>
      <w:ind w:left="720"/>
      <w:contextualSpacing/>
    </w:pPr>
  </w:style>
  <w:style w:type="paragraph" w:styleId="Notedebasdepage">
    <w:name w:val="footnote text"/>
    <w:basedOn w:val="Normal"/>
    <w:link w:val="NotedebasdepageCar"/>
    <w:uiPriority w:val="99"/>
    <w:semiHidden/>
    <w:unhideWhenUsed/>
    <w:rsid w:val="00F71B26"/>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F71B26"/>
    <w:rPr>
      <w:rFonts w:ascii="Calibri" w:eastAsia="Calibri" w:hAnsi="Calibri" w:cs="Times New Roman"/>
      <w:sz w:val="20"/>
      <w:szCs w:val="20"/>
    </w:rPr>
  </w:style>
  <w:style w:type="character" w:styleId="Appelnotedebasdep">
    <w:name w:val="footnote reference"/>
    <w:basedOn w:val="Policepardfaut"/>
    <w:uiPriority w:val="99"/>
    <w:semiHidden/>
    <w:unhideWhenUsed/>
    <w:rsid w:val="00F71B26"/>
    <w:rPr>
      <w:vertAlign w:val="superscript"/>
    </w:rPr>
  </w:style>
  <w:style w:type="character" w:styleId="Lienhypertexte">
    <w:name w:val="Hyperlink"/>
    <w:basedOn w:val="Policepardfaut"/>
    <w:uiPriority w:val="99"/>
    <w:unhideWhenUsed/>
    <w:rsid w:val="00F71B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94F92-66BB-4BE6-96E0-83403630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12</Pages>
  <Words>3766</Words>
  <Characters>20717</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25</cp:revision>
  <cp:lastPrinted>2021-02-11T13:17:00Z</cp:lastPrinted>
  <dcterms:created xsi:type="dcterms:W3CDTF">2020-10-26T14:15:00Z</dcterms:created>
  <dcterms:modified xsi:type="dcterms:W3CDTF">2021-11-08T21:32:00Z</dcterms:modified>
</cp:coreProperties>
</file>