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33" w:rsidRDefault="00656833" w:rsidP="00F52C87">
      <w:pPr>
        <w:spacing w:after="0" w:line="240" w:lineRule="auto"/>
        <w:rPr>
          <w:rFonts w:ascii="Arial" w:hAnsi="Arial" w:cs="Arial"/>
          <w:b/>
          <w:sz w:val="24"/>
          <w:szCs w:val="24"/>
        </w:rPr>
      </w:pPr>
      <w:r>
        <w:rPr>
          <w:rFonts w:ascii="Arial" w:hAnsi="Arial" w:cs="Arial"/>
          <w:b/>
          <w:sz w:val="24"/>
          <w:szCs w:val="24"/>
        </w:rPr>
        <w:t xml:space="preserve">Sacrements </w:t>
      </w:r>
      <w:r w:rsidR="00D276C3" w:rsidRPr="00F52C87">
        <w:rPr>
          <w:rFonts w:ascii="Arial" w:hAnsi="Arial" w:cs="Arial"/>
          <w:b/>
          <w:sz w:val="24"/>
          <w:szCs w:val="24"/>
        </w:rPr>
        <w:t>de l</w:t>
      </w:r>
      <w:r w:rsidR="00844433" w:rsidRPr="00F52C87">
        <w:rPr>
          <w:rFonts w:ascii="Arial" w:hAnsi="Arial" w:cs="Arial"/>
          <w:b/>
          <w:sz w:val="24"/>
          <w:szCs w:val="24"/>
        </w:rPr>
        <w:t>’initiation chrétienne</w:t>
      </w:r>
      <w:r w:rsidR="00F52C87">
        <w:rPr>
          <w:rFonts w:ascii="Arial" w:hAnsi="Arial" w:cs="Arial"/>
          <w:b/>
          <w:sz w:val="24"/>
          <w:szCs w:val="24"/>
        </w:rPr>
        <w:t xml:space="preserve"> </w:t>
      </w:r>
    </w:p>
    <w:p w:rsidR="006600D1" w:rsidRPr="00A375A7" w:rsidRDefault="006600D1" w:rsidP="00D2407A">
      <w:pPr>
        <w:spacing w:after="0" w:line="240" w:lineRule="auto"/>
        <w:ind w:left="2124"/>
        <w:jc w:val="both"/>
        <w:rPr>
          <w:sz w:val="24"/>
          <w:szCs w:val="24"/>
        </w:rPr>
      </w:pPr>
    </w:p>
    <w:p w:rsidR="002D4A11" w:rsidRDefault="002D4A11" w:rsidP="00D2407A">
      <w:pPr>
        <w:spacing w:after="0" w:line="240" w:lineRule="auto"/>
        <w:jc w:val="both"/>
        <w:rPr>
          <w:sz w:val="24"/>
          <w:szCs w:val="24"/>
        </w:rPr>
      </w:pPr>
      <w:r>
        <w:rPr>
          <w:sz w:val="24"/>
          <w:szCs w:val="24"/>
        </w:rPr>
        <w:t>Aux Curés</w:t>
      </w:r>
      <w:r w:rsidRPr="00A375A7">
        <w:rPr>
          <w:sz w:val="24"/>
          <w:szCs w:val="24"/>
        </w:rPr>
        <w:t xml:space="preserve">, </w:t>
      </w:r>
    </w:p>
    <w:p w:rsidR="002D4A11" w:rsidRDefault="002D4A11" w:rsidP="00D2407A">
      <w:pPr>
        <w:spacing w:after="0" w:line="240" w:lineRule="auto"/>
        <w:jc w:val="both"/>
        <w:rPr>
          <w:sz w:val="24"/>
          <w:szCs w:val="24"/>
        </w:rPr>
      </w:pPr>
      <w:r>
        <w:rPr>
          <w:sz w:val="24"/>
          <w:szCs w:val="24"/>
        </w:rPr>
        <w:t xml:space="preserve">Aux </w:t>
      </w:r>
      <w:r w:rsidRPr="00A375A7">
        <w:rPr>
          <w:sz w:val="24"/>
          <w:szCs w:val="24"/>
        </w:rPr>
        <w:t xml:space="preserve">Animatrices et Animateurs en pastorale engagés dans la Catéchèse et le Catéchuménat, </w:t>
      </w:r>
      <w:r>
        <w:rPr>
          <w:sz w:val="24"/>
          <w:szCs w:val="24"/>
        </w:rPr>
        <w:t xml:space="preserve">aux </w:t>
      </w:r>
      <w:r w:rsidRPr="00A375A7">
        <w:rPr>
          <w:sz w:val="24"/>
          <w:szCs w:val="24"/>
        </w:rPr>
        <w:t>Responsables (non animateurs en pastorale) des Equipes de l’initiation chrétienne et de la catéchèse des Unités pastorales</w:t>
      </w:r>
      <w:r>
        <w:rPr>
          <w:sz w:val="24"/>
          <w:szCs w:val="24"/>
        </w:rPr>
        <w:t>,</w:t>
      </w:r>
    </w:p>
    <w:p w:rsidR="002D4A11" w:rsidRDefault="002D4A11" w:rsidP="00D2407A">
      <w:pPr>
        <w:spacing w:after="0" w:line="240" w:lineRule="auto"/>
        <w:jc w:val="both"/>
        <w:rPr>
          <w:sz w:val="24"/>
          <w:szCs w:val="24"/>
        </w:rPr>
      </w:pPr>
    </w:p>
    <w:p w:rsidR="006600D1" w:rsidRDefault="00656833" w:rsidP="00D2407A">
      <w:pPr>
        <w:spacing w:after="0" w:line="240" w:lineRule="auto"/>
        <w:jc w:val="both"/>
        <w:rPr>
          <w:sz w:val="24"/>
          <w:szCs w:val="24"/>
        </w:rPr>
      </w:pPr>
      <w:r w:rsidRPr="00656833">
        <w:rPr>
          <w:sz w:val="24"/>
          <w:szCs w:val="24"/>
        </w:rPr>
        <w:t xml:space="preserve">Les </w:t>
      </w:r>
      <w:r>
        <w:rPr>
          <w:sz w:val="24"/>
          <w:szCs w:val="24"/>
        </w:rPr>
        <w:t xml:space="preserve">deux équipes diocésaines liées à l’initiation chrétienne – catéchèse et catéchuménat – sont à votre service pour vous </w:t>
      </w:r>
      <w:r w:rsidR="00FD0E10">
        <w:rPr>
          <w:sz w:val="24"/>
          <w:szCs w:val="24"/>
        </w:rPr>
        <w:t>soutenir</w:t>
      </w:r>
      <w:r>
        <w:rPr>
          <w:sz w:val="24"/>
          <w:szCs w:val="24"/>
        </w:rPr>
        <w:t xml:space="preserve"> dans la mise en œuvre de l’accompagnement des enfants, des familles et des </w:t>
      </w:r>
      <w:r w:rsidR="00544B61">
        <w:rPr>
          <w:sz w:val="24"/>
          <w:szCs w:val="24"/>
        </w:rPr>
        <w:t xml:space="preserve">adultes et adolescents </w:t>
      </w:r>
      <w:r w:rsidR="002D4A11">
        <w:rPr>
          <w:sz w:val="24"/>
          <w:szCs w:val="24"/>
        </w:rPr>
        <w:t>sur les chemins de l’initiation sacramentelle</w:t>
      </w:r>
      <w:r w:rsidR="00544B61">
        <w:rPr>
          <w:sz w:val="24"/>
          <w:szCs w:val="24"/>
        </w:rPr>
        <w:t>.</w:t>
      </w:r>
    </w:p>
    <w:p w:rsidR="00544B61" w:rsidRDefault="00544B61" w:rsidP="00D2407A">
      <w:pPr>
        <w:spacing w:after="0" w:line="240" w:lineRule="auto"/>
        <w:jc w:val="both"/>
        <w:rPr>
          <w:sz w:val="24"/>
          <w:szCs w:val="24"/>
        </w:rPr>
      </w:pPr>
    </w:p>
    <w:p w:rsidR="00B31DC9" w:rsidRPr="005F67C2" w:rsidRDefault="00544B61" w:rsidP="00D2407A">
      <w:pPr>
        <w:spacing w:after="0" w:line="240" w:lineRule="auto"/>
        <w:jc w:val="both"/>
        <w:rPr>
          <w:b/>
          <w:sz w:val="28"/>
          <w:szCs w:val="28"/>
        </w:rPr>
      </w:pPr>
      <w:r w:rsidRPr="007A50A6">
        <w:rPr>
          <w:b/>
          <w:sz w:val="28"/>
          <w:szCs w:val="28"/>
        </w:rPr>
        <w:t>La célébration des sacrements</w:t>
      </w:r>
      <w:r w:rsidR="005F67C2">
        <w:rPr>
          <w:b/>
          <w:sz w:val="28"/>
          <w:szCs w:val="28"/>
        </w:rPr>
        <w:t xml:space="preserve"> - un</w:t>
      </w:r>
      <w:r w:rsidR="00B31DC9" w:rsidRPr="00B31DC9">
        <w:rPr>
          <w:b/>
          <w:sz w:val="24"/>
          <w:szCs w:val="24"/>
        </w:rPr>
        <w:t xml:space="preserve">, </w:t>
      </w:r>
      <w:r w:rsidR="00B31DC9" w:rsidRPr="005F67C2">
        <w:rPr>
          <w:b/>
          <w:sz w:val="28"/>
          <w:szCs w:val="28"/>
        </w:rPr>
        <w:t>deux ou trois sacrements…</w:t>
      </w:r>
    </w:p>
    <w:p w:rsidR="00B31DC9" w:rsidRDefault="00F308A1" w:rsidP="00D2407A">
      <w:pPr>
        <w:spacing w:after="0" w:line="240" w:lineRule="auto"/>
        <w:jc w:val="both"/>
        <w:rPr>
          <w:sz w:val="24"/>
          <w:szCs w:val="24"/>
        </w:rPr>
      </w:pPr>
      <w:r>
        <w:rPr>
          <w:sz w:val="24"/>
          <w:szCs w:val="24"/>
        </w:rPr>
        <w:t>Selon l’</w:t>
      </w:r>
      <w:r w:rsidR="002D4A11">
        <w:rPr>
          <w:sz w:val="24"/>
          <w:szCs w:val="24"/>
        </w:rPr>
        <w:t>âge des personnes concernées, la célébration d</w:t>
      </w:r>
      <w:r w:rsidR="00B31DC9">
        <w:rPr>
          <w:sz w:val="24"/>
          <w:szCs w:val="24"/>
        </w:rPr>
        <w:t>es sacrements se déploiera différemment dans le temps.</w:t>
      </w:r>
    </w:p>
    <w:p w:rsidR="00B31DC9" w:rsidRDefault="00B31DC9" w:rsidP="00D2407A">
      <w:pPr>
        <w:spacing w:after="0" w:line="240" w:lineRule="auto"/>
        <w:jc w:val="both"/>
        <w:rPr>
          <w:sz w:val="24"/>
          <w:szCs w:val="24"/>
        </w:rPr>
      </w:pPr>
      <w:r>
        <w:rPr>
          <w:sz w:val="24"/>
          <w:szCs w:val="24"/>
        </w:rPr>
        <w:t>En effet, l’Eglise propose t</w:t>
      </w:r>
      <w:r w:rsidR="00544B61">
        <w:rPr>
          <w:sz w:val="24"/>
          <w:szCs w:val="24"/>
        </w:rPr>
        <w:t xml:space="preserve">rois Rituels </w:t>
      </w:r>
      <w:r>
        <w:rPr>
          <w:sz w:val="24"/>
          <w:szCs w:val="24"/>
        </w:rPr>
        <w:t>pour prendre en considération la situation des destinataires :</w:t>
      </w:r>
    </w:p>
    <w:p w:rsidR="00544B61" w:rsidRPr="00A375A7" w:rsidRDefault="00544B61" w:rsidP="00544B61">
      <w:pPr>
        <w:spacing w:after="0" w:line="240" w:lineRule="auto"/>
        <w:ind w:left="708"/>
        <w:jc w:val="both"/>
        <w:rPr>
          <w:sz w:val="24"/>
          <w:szCs w:val="24"/>
        </w:rPr>
      </w:pPr>
      <w:r w:rsidRPr="00A375A7">
        <w:rPr>
          <w:sz w:val="24"/>
          <w:szCs w:val="24"/>
        </w:rPr>
        <w:t xml:space="preserve">- </w:t>
      </w:r>
      <w:r w:rsidRPr="00A375A7">
        <w:rPr>
          <w:i/>
          <w:sz w:val="24"/>
          <w:szCs w:val="24"/>
        </w:rPr>
        <w:t>Rituel du Baptême des petits enfants</w:t>
      </w:r>
      <w:r w:rsidRPr="00A375A7">
        <w:rPr>
          <w:sz w:val="24"/>
          <w:szCs w:val="24"/>
        </w:rPr>
        <w:t>, Mame-</w:t>
      </w:r>
      <w:proofErr w:type="spellStart"/>
      <w:r w:rsidRPr="00A375A7">
        <w:rPr>
          <w:sz w:val="24"/>
          <w:szCs w:val="24"/>
        </w:rPr>
        <w:t>Tardy</w:t>
      </w:r>
      <w:proofErr w:type="spellEnd"/>
      <w:r w:rsidRPr="00A375A7">
        <w:rPr>
          <w:sz w:val="24"/>
          <w:szCs w:val="24"/>
        </w:rPr>
        <w:t>, 1984</w:t>
      </w:r>
    </w:p>
    <w:p w:rsidR="00544B61" w:rsidRDefault="00544B61" w:rsidP="00544B61">
      <w:pPr>
        <w:spacing w:after="0" w:line="240" w:lineRule="auto"/>
        <w:ind w:left="708"/>
        <w:jc w:val="both"/>
        <w:rPr>
          <w:sz w:val="24"/>
          <w:szCs w:val="24"/>
        </w:rPr>
      </w:pPr>
      <w:r w:rsidRPr="00A375A7">
        <w:rPr>
          <w:sz w:val="24"/>
          <w:szCs w:val="24"/>
        </w:rPr>
        <w:t xml:space="preserve">- </w:t>
      </w:r>
      <w:r w:rsidRPr="00A375A7">
        <w:rPr>
          <w:i/>
          <w:sz w:val="24"/>
          <w:szCs w:val="24"/>
        </w:rPr>
        <w:t>Rituel du Baptême des enfants en âge de scolarité</w:t>
      </w:r>
      <w:r w:rsidRPr="00A375A7">
        <w:rPr>
          <w:sz w:val="24"/>
          <w:szCs w:val="24"/>
        </w:rPr>
        <w:t>, Chalet-</w:t>
      </w:r>
      <w:proofErr w:type="spellStart"/>
      <w:r w:rsidRPr="00A375A7">
        <w:rPr>
          <w:sz w:val="24"/>
          <w:szCs w:val="24"/>
        </w:rPr>
        <w:t>Tardy</w:t>
      </w:r>
      <w:proofErr w:type="spellEnd"/>
      <w:r w:rsidRPr="00A375A7">
        <w:rPr>
          <w:sz w:val="24"/>
          <w:szCs w:val="24"/>
        </w:rPr>
        <w:t>, 1993</w:t>
      </w:r>
      <w:r>
        <w:rPr>
          <w:sz w:val="24"/>
          <w:szCs w:val="24"/>
        </w:rPr>
        <w:t xml:space="preserve"> (enfants de 6 à 11 ans)</w:t>
      </w:r>
    </w:p>
    <w:p w:rsidR="00544B61" w:rsidRDefault="00544B61" w:rsidP="00544B61">
      <w:pPr>
        <w:spacing w:after="0" w:line="240" w:lineRule="auto"/>
        <w:ind w:left="708"/>
        <w:jc w:val="both"/>
        <w:rPr>
          <w:sz w:val="24"/>
          <w:szCs w:val="24"/>
        </w:rPr>
      </w:pPr>
      <w:r>
        <w:rPr>
          <w:sz w:val="24"/>
          <w:szCs w:val="24"/>
        </w:rPr>
        <w:t xml:space="preserve">- </w:t>
      </w:r>
      <w:r w:rsidRPr="00544B61">
        <w:rPr>
          <w:i/>
          <w:sz w:val="24"/>
          <w:szCs w:val="24"/>
        </w:rPr>
        <w:t>Rituel de l’Initiation chrétienne des adultes</w:t>
      </w:r>
      <w:r w:rsidR="0075052C">
        <w:rPr>
          <w:i/>
          <w:sz w:val="24"/>
          <w:szCs w:val="24"/>
        </w:rPr>
        <w:t xml:space="preserve"> (RICA)</w:t>
      </w:r>
      <w:r>
        <w:rPr>
          <w:sz w:val="24"/>
          <w:szCs w:val="24"/>
        </w:rPr>
        <w:t xml:space="preserve">, </w:t>
      </w:r>
      <w:proofErr w:type="spellStart"/>
      <w:r>
        <w:rPr>
          <w:sz w:val="24"/>
          <w:szCs w:val="24"/>
        </w:rPr>
        <w:t>Desclée</w:t>
      </w:r>
      <w:proofErr w:type="spellEnd"/>
      <w:r>
        <w:rPr>
          <w:sz w:val="24"/>
          <w:szCs w:val="24"/>
        </w:rPr>
        <w:t>/Mame, Paris, 1997 (à partir de 12 ans)</w:t>
      </w:r>
    </w:p>
    <w:p w:rsidR="00C41C21" w:rsidRDefault="00C41C21" w:rsidP="00C41C21">
      <w:pPr>
        <w:spacing w:after="0" w:line="240" w:lineRule="auto"/>
        <w:jc w:val="both"/>
        <w:rPr>
          <w:sz w:val="24"/>
          <w:szCs w:val="24"/>
        </w:rPr>
      </w:pPr>
      <w:r>
        <w:rPr>
          <w:sz w:val="24"/>
          <w:szCs w:val="24"/>
        </w:rPr>
        <w:t xml:space="preserve">Le rituel de la confirmation </w:t>
      </w:r>
      <w:r w:rsidR="0075052C">
        <w:rPr>
          <w:sz w:val="24"/>
          <w:szCs w:val="24"/>
        </w:rPr>
        <w:t xml:space="preserve">complète les </w:t>
      </w:r>
      <w:r>
        <w:rPr>
          <w:sz w:val="24"/>
          <w:szCs w:val="24"/>
        </w:rPr>
        <w:t xml:space="preserve">deux premiers </w:t>
      </w:r>
      <w:r w:rsidR="0075052C">
        <w:rPr>
          <w:sz w:val="24"/>
          <w:szCs w:val="24"/>
        </w:rPr>
        <w:t xml:space="preserve">quand elle </w:t>
      </w:r>
      <w:r w:rsidR="004559D9">
        <w:rPr>
          <w:sz w:val="24"/>
          <w:szCs w:val="24"/>
        </w:rPr>
        <w:t>n’est pas célébrée le jour d</w:t>
      </w:r>
      <w:r w:rsidR="0075052C">
        <w:rPr>
          <w:sz w:val="24"/>
          <w:szCs w:val="24"/>
        </w:rPr>
        <w:t>u baptême.</w:t>
      </w:r>
    </w:p>
    <w:p w:rsidR="0075052C" w:rsidRPr="00A375A7" w:rsidRDefault="0075052C" w:rsidP="0075052C">
      <w:pPr>
        <w:spacing w:after="0" w:line="240" w:lineRule="auto"/>
        <w:ind w:left="708"/>
        <w:jc w:val="both"/>
        <w:rPr>
          <w:sz w:val="24"/>
          <w:szCs w:val="24"/>
        </w:rPr>
      </w:pPr>
      <w:r w:rsidRPr="00A375A7">
        <w:rPr>
          <w:sz w:val="24"/>
          <w:szCs w:val="24"/>
        </w:rPr>
        <w:t xml:space="preserve">- </w:t>
      </w:r>
      <w:r w:rsidRPr="00A375A7">
        <w:rPr>
          <w:i/>
          <w:sz w:val="24"/>
          <w:szCs w:val="24"/>
        </w:rPr>
        <w:t>Rituel de la Confirmation</w:t>
      </w:r>
      <w:r w:rsidRPr="00A375A7">
        <w:rPr>
          <w:sz w:val="24"/>
          <w:szCs w:val="24"/>
        </w:rPr>
        <w:t>, Chalet-Tardy, 1992.</w:t>
      </w:r>
    </w:p>
    <w:p w:rsidR="0075052C" w:rsidRDefault="0075052C" w:rsidP="00C41C21">
      <w:pPr>
        <w:spacing w:after="0" w:line="240" w:lineRule="auto"/>
        <w:jc w:val="both"/>
        <w:rPr>
          <w:sz w:val="24"/>
          <w:szCs w:val="24"/>
        </w:rPr>
      </w:pPr>
    </w:p>
    <w:p w:rsidR="00750C6A" w:rsidRPr="005F67C2" w:rsidRDefault="00750C6A" w:rsidP="00750C6A">
      <w:pPr>
        <w:spacing w:after="0" w:line="240" w:lineRule="auto"/>
        <w:jc w:val="both"/>
        <w:rPr>
          <w:b/>
          <w:sz w:val="28"/>
          <w:szCs w:val="28"/>
        </w:rPr>
      </w:pPr>
      <w:r w:rsidRPr="005F67C2">
        <w:rPr>
          <w:b/>
          <w:sz w:val="28"/>
          <w:szCs w:val="28"/>
        </w:rPr>
        <w:t xml:space="preserve">Toutes les demandes sont accueillies et accompagnées. </w:t>
      </w:r>
    </w:p>
    <w:p w:rsidR="00750C6A" w:rsidRDefault="00750C6A" w:rsidP="00C41C21">
      <w:pPr>
        <w:pStyle w:val="Paragraphedeliste"/>
        <w:numPr>
          <w:ilvl w:val="0"/>
          <w:numId w:val="5"/>
        </w:numPr>
        <w:spacing w:after="0" w:line="240" w:lineRule="auto"/>
        <w:jc w:val="both"/>
        <w:rPr>
          <w:sz w:val="24"/>
          <w:szCs w:val="24"/>
        </w:rPr>
      </w:pPr>
      <w:r w:rsidRPr="00833910">
        <w:rPr>
          <w:b/>
          <w:sz w:val="24"/>
          <w:szCs w:val="24"/>
        </w:rPr>
        <w:t>A partir de 6-7 ans</w:t>
      </w:r>
      <w:r w:rsidRPr="00C41C21">
        <w:rPr>
          <w:sz w:val="24"/>
          <w:szCs w:val="24"/>
        </w:rPr>
        <w:t xml:space="preserve">, </w:t>
      </w:r>
      <w:r w:rsidR="00A43477">
        <w:rPr>
          <w:sz w:val="24"/>
          <w:szCs w:val="24"/>
        </w:rPr>
        <w:t xml:space="preserve">sur base du </w:t>
      </w:r>
      <w:r w:rsidR="00A43477" w:rsidRPr="00A43477">
        <w:rPr>
          <w:b/>
          <w:sz w:val="24"/>
          <w:szCs w:val="24"/>
        </w:rPr>
        <w:t>rituel du baptême des enfants en âge de scolarité</w:t>
      </w:r>
      <w:r w:rsidR="00A43477">
        <w:rPr>
          <w:sz w:val="24"/>
          <w:szCs w:val="24"/>
        </w:rPr>
        <w:t xml:space="preserve">, </w:t>
      </w:r>
      <w:r w:rsidR="00C41C21" w:rsidRPr="00C41C21">
        <w:rPr>
          <w:sz w:val="24"/>
          <w:szCs w:val="24"/>
        </w:rPr>
        <w:t>un parcours</w:t>
      </w:r>
      <w:r w:rsidR="000461D2" w:rsidRPr="00C41C21">
        <w:rPr>
          <w:sz w:val="24"/>
          <w:szCs w:val="24"/>
        </w:rPr>
        <w:t xml:space="preserve"> </w:t>
      </w:r>
      <w:r w:rsidR="00C41C21" w:rsidRPr="00C41C21">
        <w:rPr>
          <w:sz w:val="24"/>
          <w:szCs w:val="24"/>
        </w:rPr>
        <w:t xml:space="preserve">catéchétique </w:t>
      </w:r>
      <w:r w:rsidR="000461D2" w:rsidRPr="00C41C21">
        <w:rPr>
          <w:sz w:val="24"/>
          <w:szCs w:val="24"/>
        </w:rPr>
        <w:t>balisé d’étapes</w:t>
      </w:r>
      <w:r w:rsidR="00C41C21" w:rsidRPr="00C41C21">
        <w:rPr>
          <w:sz w:val="24"/>
          <w:szCs w:val="24"/>
        </w:rPr>
        <w:t xml:space="preserve"> liturgiques</w:t>
      </w:r>
      <w:r w:rsidR="000461D2" w:rsidRPr="00C41C21">
        <w:rPr>
          <w:sz w:val="24"/>
          <w:szCs w:val="24"/>
        </w:rPr>
        <w:t xml:space="preserve"> sera proposé à l’</w:t>
      </w:r>
      <w:r w:rsidRPr="00C41C21">
        <w:rPr>
          <w:sz w:val="24"/>
          <w:szCs w:val="24"/>
        </w:rPr>
        <w:t xml:space="preserve">enfant </w:t>
      </w:r>
      <w:r w:rsidR="000461D2" w:rsidRPr="00C41C21">
        <w:rPr>
          <w:sz w:val="24"/>
          <w:szCs w:val="24"/>
        </w:rPr>
        <w:t>et</w:t>
      </w:r>
      <w:r w:rsidR="008934E4">
        <w:rPr>
          <w:sz w:val="24"/>
          <w:szCs w:val="24"/>
        </w:rPr>
        <w:t xml:space="preserve"> sa famille. Les sacrements du Baptême et de l’E</w:t>
      </w:r>
      <w:r w:rsidR="000461D2" w:rsidRPr="00C41C21">
        <w:rPr>
          <w:sz w:val="24"/>
          <w:szCs w:val="24"/>
        </w:rPr>
        <w:t xml:space="preserve">ucharistie </w:t>
      </w:r>
      <w:r w:rsidR="00C41C21" w:rsidRPr="00C41C21">
        <w:rPr>
          <w:sz w:val="24"/>
          <w:szCs w:val="24"/>
        </w:rPr>
        <w:t xml:space="preserve">(première communion) </w:t>
      </w:r>
      <w:r w:rsidR="000461D2" w:rsidRPr="00C41C21">
        <w:rPr>
          <w:sz w:val="24"/>
          <w:szCs w:val="24"/>
        </w:rPr>
        <w:t xml:space="preserve">seront proposés </w:t>
      </w:r>
      <w:r w:rsidR="00C41C21" w:rsidRPr="00C41C21">
        <w:rPr>
          <w:sz w:val="24"/>
          <w:szCs w:val="24"/>
        </w:rPr>
        <w:t xml:space="preserve">ensemble </w:t>
      </w:r>
      <w:r w:rsidR="000461D2" w:rsidRPr="00C41C21">
        <w:rPr>
          <w:sz w:val="24"/>
          <w:szCs w:val="24"/>
        </w:rPr>
        <w:t>au cours d</w:t>
      </w:r>
      <w:r w:rsidR="00C41C21" w:rsidRPr="00C41C21">
        <w:rPr>
          <w:sz w:val="24"/>
          <w:szCs w:val="24"/>
        </w:rPr>
        <w:t>’une même</w:t>
      </w:r>
      <w:r w:rsidR="000461D2" w:rsidRPr="00C41C21">
        <w:rPr>
          <w:sz w:val="24"/>
          <w:szCs w:val="24"/>
        </w:rPr>
        <w:t xml:space="preserve"> célébration (Veillée pascale ou un dimanche de Pâques)</w:t>
      </w:r>
      <w:r w:rsidR="00C41C21" w:rsidRPr="00C41C21">
        <w:rPr>
          <w:sz w:val="24"/>
          <w:szCs w:val="24"/>
        </w:rPr>
        <w:t xml:space="preserve"> après un cheminement catéchétique régulier d’au moins six mois</w:t>
      </w:r>
      <w:r w:rsidR="000461D2" w:rsidRPr="00C41C21">
        <w:rPr>
          <w:sz w:val="24"/>
          <w:szCs w:val="24"/>
        </w:rPr>
        <w:t>.</w:t>
      </w:r>
      <w:r w:rsidRPr="00C41C21">
        <w:rPr>
          <w:sz w:val="24"/>
          <w:szCs w:val="24"/>
        </w:rPr>
        <w:t xml:space="preserve"> </w:t>
      </w:r>
      <w:r w:rsidR="008934E4">
        <w:rPr>
          <w:sz w:val="24"/>
          <w:szCs w:val="24"/>
        </w:rPr>
        <w:t>Le sacrement de C</w:t>
      </w:r>
      <w:r w:rsidR="000461D2" w:rsidRPr="00C41C21">
        <w:rPr>
          <w:sz w:val="24"/>
          <w:szCs w:val="24"/>
        </w:rPr>
        <w:t xml:space="preserve">onfirmation sera </w:t>
      </w:r>
      <w:r w:rsidR="00C41C21" w:rsidRPr="00C41C21">
        <w:rPr>
          <w:sz w:val="24"/>
          <w:szCs w:val="24"/>
        </w:rPr>
        <w:t xml:space="preserve">proposé </w:t>
      </w:r>
      <w:r w:rsidR="005F67C2">
        <w:rPr>
          <w:sz w:val="24"/>
          <w:szCs w:val="24"/>
        </w:rPr>
        <w:t xml:space="preserve">ensuite </w:t>
      </w:r>
      <w:r w:rsidR="00C41C21" w:rsidRPr="00C41C21">
        <w:rPr>
          <w:sz w:val="24"/>
          <w:szCs w:val="24"/>
        </w:rPr>
        <w:t>après un cheminement total de trois années.</w:t>
      </w:r>
    </w:p>
    <w:p w:rsidR="00A43477" w:rsidRDefault="00A43477" w:rsidP="00C41C21">
      <w:pPr>
        <w:pStyle w:val="Paragraphedeliste"/>
        <w:numPr>
          <w:ilvl w:val="0"/>
          <w:numId w:val="5"/>
        </w:numPr>
        <w:spacing w:after="0" w:line="240" w:lineRule="auto"/>
        <w:jc w:val="both"/>
        <w:rPr>
          <w:sz w:val="24"/>
          <w:szCs w:val="24"/>
        </w:rPr>
      </w:pPr>
      <w:r>
        <w:rPr>
          <w:b/>
          <w:sz w:val="24"/>
          <w:szCs w:val="24"/>
        </w:rPr>
        <w:t xml:space="preserve">Entre 3 et 6 ans, </w:t>
      </w:r>
      <w:r w:rsidRPr="00A43477">
        <w:rPr>
          <w:sz w:val="24"/>
          <w:szCs w:val="24"/>
        </w:rPr>
        <w:t>un éveil à la foi sera proposé</w:t>
      </w:r>
      <w:r>
        <w:rPr>
          <w:b/>
          <w:sz w:val="24"/>
          <w:szCs w:val="24"/>
        </w:rPr>
        <w:t xml:space="preserve"> </w:t>
      </w:r>
      <w:r>
        <w:rPr>
          <w:sz w:val="24"/>
          <w:szCs w:val="24"/>
        </w:rPr>
        <w:t>à l’enfant (sa famille). Selon les situations familiales et l’éveil de l’enfant, on pourra s’inspirer du rituel du baptême des enfants en âge de scolarité pour proposer un accueil dans la communauté et éventuellement une entrée en catéchuména</w:t>
      </w:r>
      <w:r w:rsidR="008934E4">
        <w:rPr>
          <w:sz w:val="24"/>
          <w:szCs w:val="24"/>
        </w:rPr>
        <w:t>t. On sera attentif au jour du B</w:t>
      </w:r>
      <w:r>
        <w:rPr>
          <w:sz w:val="24"/>
          <w:szCs w:val="24"/>
        </w:rPr>
        <w:t xml:space="preserve">aptême et après sa célébration à </w:t>
      </w:r>
      <w:r w:rsidR="00491C18">
        <w:rPr>
          <w:sz w:val="24"/>
          <w:szCs w:val="24"/>
        </w:rPr>
        <w:t xml:space="preserve">« ouvrir un avenir » au cheminement de l’enfant en gardant </w:t>
      </w:r>
      <w:r>
        <w:rPr>
          <w:sz w:val="24"/>
          <w:szCs w:val="24"/>
        </w:rPr>
        <w:t xml:space="preserve">un lien avec la famille et </w:t>
      </w:r>
      <w:r w:rsidR="00491C18">
        <w:rPr>
          <w:sz w:val="24"/>
          <w:szCs w:val="24"/>
        </w:rPr>
        <w:t>en l’invitant aux diverses propositions catéchétiques organisées par l’Unité pastorale, notamment des rencontres d’éveil à la foi en famille en attendant son engagement dans le parcours de trois années de catéchèse</w:t>
      </w:r>
      <w:r>
        <w:rPr>
          <w:sz w:val="24"/>
          <w:szCs w:val="24"/>
        </w:rPr>
        <w:t>.</w:t>
      </w:r>
    </w:p>
    <w:p w:rsidR="00C86FE0" w:rsidRDefault="0075052C" w:rsidP="00C41C21">
      <w:pPr>
        <w:pStyle w:val="Paragraphedeliste"/>
        <w:numPr>
          <w:ilvl w:val="0"/>
          <w:numId w:val="5"/>
        </w:numPr>
        <w:spacing w:after="0" w:line="240" w:lineRule="auto"/>
        <w:jc w:val="both"/>
        <w:rPr>
          <w:sz w:val="24"/>
          <w:szCs w:val="24"/>
        </w:rPr>
      </w:pPr>
      <w:r w:rsidRPr="00833910">
        <w:rPr>
          <w:b/>
          <w:sz w:val="24"/>
          <w:szCs w:val="24"/>
        </w:rPr>
        <w:t>A partir de 11</w:t>
      </w:r>
      <w:r w:rsidR="007A50A6" w:rsidRPr="00833910">
        <w:rPr>
          <w:b/>
          <w:sz w:val="24"/>
          <w:szCs w:val="24"/>
        </w:rPr>
        <w:t>-</w:t>
      </w:r>
      <w:r w:rsidRPr="00833910">
        <w:rPr>
          <w:b/>
          <w:sz w:val="24"/>
          <w:szCs w:val="24"/>
        </w:rPr>
        <w:t>12 ans</w:t>
      </w:r>
      <w:r>
        <w:rPr>
          <w:sz w:val="24"/>
          <w:szCs w:val="24"/>
        </w:rPr>
        <w:t xml:space="preserve">, l’accompagnement des </w:t>
      </w:r>
      <w:r w:rsidRPr="00833910">
        <w:rPr>
          <w:b/>
          <w:sz w:val="24"/>
          <w:szCs w:val="24"/>
        </w:rPr>
        <w:t>adolescents et des adultes</w:t>
      </w:r>
      <w:r>
        <w:rPr>
          <w:sz w:val="24"/>
          <w:szCs w:val="24"/>
        </w:rPr>
        <w:t xml:space="preserve"> suit le </w:t>
      </w:r>
      <w:r w:rsidRPr="00A43477">
        <w:rPr>
          <w:b/>
          <w:sz w:val="24"/>
          <w:szCs w:val="24"/>
        </w:rPr>
        <w:t>Rituel des adultes (RICA)</w:t>
      </w:r>
      <w:r>
        <w:rPr>
          <w:sz w:val="24"/>
          <w:szCs w:val="24"/>
        </w:rPr>
        <w:t>. Cela implique un parcours catéchétique personnalisé</w:t>
      </w:r>
      <w:r w:rsidR="007A50A6">
        <w:rPr>
          <w:sz w:val="24"/>
          <w:szCs w:val="24"/>
        </w:rPr>
        <w:t xml:space="preserve"> – rythme bimensuel – </w:t>
      </w:r>
      <w:r w:rsidR="005F67C2">
        <w:rPr>
          <w:sz w:val="24"/>
          <w:szCs w:val="24"/>
        </w:rPr>
        <w:t xml:space="preserve">animé </w:t>
      </w:r>
      <w:r w:rsidR="00FD0E10">
        <w:rPr>
          <w:sz w:val="24"/>
          <w:szCs w:val="24"/>
        </w:rPr>
        <w:t xml:space="preserve">par quelques chrétiens de l’Unité pastorale </w:t>
      </w:r>
      <w:r w:rsidR="00C86FE0">
        <w:rPr>
          <w:sz w:val="24"/>
          <w:szCs w:val="24"/>
        </w:rPr>
        <w:t xml:space="preserve">en lien avec l’équipe diocésaine du catéchuménat. A la demande des évêques de Belgique, </w:t>
      </w:r>
      <w:r w:rsidR="007A50A6" w:rsidRPr="00900409">
        <w:rPr>
          <w:b/>
          <w:sz w:val="24"/>
          <w:szCs w:val="24"/>
        </w:rPr>
        <w:t xml:space="preserve">une durée </w:t>
      </w:r>
      <w:r w:rsidR="00C86FE0" w:rsidRPr="00900409">
        <w:rPr>
          <w:b/>
          <w:sz w:val="24"/>
          <w:szCs w:val="24"/>
        </w:rPr>
        <w:t xml:space="preserve">de </w:t>
      </w:r>
      <w:r w:rsidR="00C86FE0" w:rsidRPr="00900409">
        <w:rPr>
          <w:b/>
          <w:sz w:val="24"/>
          <w:szCs w:val="24"/>
        </w:rPr>
        <w:lastRenderedPageBreak/>
        <w:t xml:space="preserve">cheminement </w:t>
      </w:r>
      <w:r w:rsidR="007A50A6" w:rsidRPr="00900409">
        <w:rPr>
          <w:b/>
          <w:sz w:val="24"/>
          <w:szCs w:val="24"/>
        </w:rPr>
        <w:t xml:space="preserve">d’au moins un an </w:t>
      </w:r>
      <w:r w:rsidR="00C86FE0" w:rsidRPr="00900409">
        <w:rPr>
          <w:b/>
          <w:sz w:val="24"/>
          <w:szCs w:val="24"/>
        </w:rPr>
        <w:t>entre l’entrée en cat</w:t>
      </w:r>
      <w:r w:rsidR="005F67C2" w:rsidRPr="00900409">
        <w:rPr>
          <w:b/>
          <w:sz w:val="24"/>
          <w:szCs w:val="24"/>
        </w:rPr>
        <w:t>échuménat et l’appel décisif</w:t>
      </w:r>
      <w:r w:rsidR="005F67C2">
        <w:rPr>
          <w:sz w:val="24"/>
          <w:szCs w:val="24"/>
        </w:rPr>
        <w:t xml:space="preserve"> es</w:t>
      </w:r>
      <w:r w:rsidR="0061382B">
        <w:rPr>
          <w:sz w:val="24"/>
          <w:szCs w:val="24"/>
        </w:rPr>
        <w:t>t souhaitée</w:t>
      </w:r>
      <w:r w:rsidR="007A50A6">
        <w:rPr>
          <w:sz w:val="24"/>
          <w:szCs w:val="24"/>
        </w:rPr>
        <w:t>.</w:t>
      </w:r>
      <w:r w:rsidR="00FD0E10">
        <w:rPr>
          <w:rStyle w:val="Appelnotedebasdep"/>
          <w:sz w:val="24"/>
          <w:szCs w:val="24"/>
        </w:rPr>
        <w:footnoteReference w:id="1"/>
      </w:r>
      <w:r w:rsidR="007A50A6">
        <w:rPr>
          <w:sz w:val="24"/>
          <w:szCs w:val="24"/>
        </w:rPr>
        <w:t xml:space="preserve"> </w:t>
      </w:r>
    </w:p>
    <w:p w:rsidR="0075052C" w:rsidRDefault="007A50A6" w:rsidP="00C86FE0">
      <w:pPr>
        <w:pStyle w:val="Paragraphedeliste"/>
        <w:spacing w:after="0" w:line="240" w:lineRule="auto"/>
        <w:jc w:val="both"/>
        <w:rPr>
          <w:sz w:val="24"/>
          <w:szCs w:val="24"/>
        </w:rPr>
      </w:pPr>
      <w:r>
        <w:rPr>
          <w:sz w:val="24"/>
          <w:szCs w:val="24"/>
        </w:rPr>
        <w:t>La célébration des trois scrutins et des autres étapes liturgiques proposées par le RICA</w:t>
      </w:r>
      <w:r w:rsidR="008C65D0">
        <w:rPr>
          <w:sz w:val="24"/>
          <w:szCs w:val="24"/>
        </w:rPr>
        <w:t xml:space="preserve"> (onction d’huile des catéchumènes, liturgies de la Parole, Traditions et derniers rites préparatoires) contribue à façonner l’identité chrétienne</w:t>
      </w:r>
      <w:r w:rsidR="00FD0E10">
        <w:rPr>
          <w:sz w:val="24"/>
          <w:szCs w:val="24"/>
        </w:rPr>
        <w:t xml:space="preserve"> et n’est donc pas facultative</w:t>
      </w:r>
      <w:r w:rsidR="00FF6889">
        <w:rPr>
          <w:sz w:val="24"/>
          <w:szCs w:val="24"/>
        </w:rPr>
        <w:t>. Les trois Sacrements de l’Initiation C</w:t>
      </w:r>
      <w:r>
        <w:rPr>
          <w:sz w:val="24"/>
          <w:szCs w:val="24"/>
        </w:rPr>
        <w:t xml:space="preserve">hrétienne sont </w:t>
      </w:r>
      <w:r w:rsidR="008C65D0">
        <w:rPr>
          <w:sz w:val="24"/>
          <w:szCs w:val="24"/>
        </w:rPr>
        <w:t xml:space="preserve">toujours </w:t>
      </w:r>
      <w:r>
        <w:rPr>
          <w:sz w:val="24"/>
          <w:szCs w:val="24"/>
        </w:rPr>
        <w:t>conférés au cours de la Veillée pascale.</w:t>
      </w:r>
    </w:p>
    <w:p w:rsidR="008C65D0" w:rsidRDefault="008C65D0" w:rsidP="008C65D0">
      <w:pPr>
        <w:pStyle w:val="Paragraphedeliste"/>
        <w:spacing w:after="0" w:line="240" w:lineRule="auto"/>
        <w:jc w:val="both"/>
        <w:rPr>
          <w:sz w:val="24"/>
          <w:szCs w:val="24"/>
        </w:rPr>
      </w:pPr>
      <w:r>
        <w:rPr>
          <w:sz w:val="24"/>
          <w:szCs w:val="24"/>
        </w:rPr>
        <w:t>Outre la célébration de l’Appel décisif, le lien au ministère de l’évêque est mis en valeur par la rédaction d’une let</w:t>
      </w:r>
      <w:r w:rsidR="00015D29">
        <w:rPr>
          <w:sz w:val="24"/>
          <w:szCs w:val="24"/>
        </w:rPr>
        <w:t>tre personnelle du catéchumène,</w:t>
      </w:r>
      <w:r>
        <w:rPr>
          <w:sz w:val="24"/>
          <w:szCs w:val="24"/>
        </w:rPr>
        <w:t xml:space="preserve"> d’une rencontre à l’évêché</w:t>
      </w:r>
      <w:r w:rsidR="005F67C2">
        <w:rPr>
          <w:sz w:val="24"/>
          <w:szCs w:val="24"/>
        </w:rPr>
        <w:t xml:space="preserve"> quelques semaines avant la célébration de l’Appel décisif</w:t>
      </w:r>
      <w:r w:rsidR="00015D29">
        <w:rPr>
          <w:sz w:val="24"/>
          <w:szCs w:val="24"/>
        </w:rPr>
        <w:t xml:space="preserve"> et de la célébration de l’Eucharistie à la Cathédrale le deuxième dimanche de Pâques.</w:t>
      </w:r>
    </w:p>
    <w:p w:rsidR="00015D29" w:rsidRDefault="00015D29" w:rsidP="008C65D0">
      <w:pPr>
        <w:pStyle w:val="Paragraphedeliste"/>
        <w:spacing w:after="0" w:line="240" w:lineRule="auto"/>
        <w:jc w:val="both"/>
        <w:rPr>
          <w:sz w:val="24"/>
          <w:szCs w:val="24"/>
        </w:rPr>
      </w:pPr>
    </w:p>
    <w:p w:rsidR="00015D29" w:rsidRDefault="00C86FE0" w:rsidP="008C65D0">
      <w:pPr>
        <w:pStyle w:val="Paragraphedeliste"/>
        <w:spacing w:after="0" w:line="240" w:lineRule="auto"/>
        <w:jc w:val="both"/>
        <w:rPr>
          <w:sz w:val="24"/>
          <w:szCs w:val="24"/>
        </w:rPr>
      </w:pPr>
      <w:r>
        <w:rPr>
          <w:sz w:val="24"/>
          <w:szCs w:val="24"/>
        </w:rPr>
        <w:t xml:space="preserve">Les catéchumènes peuvent demander </w:t>
      </w:r>
      <w:r w:rsidR="00FF6889">
        <w:rPr>
          <w:sz w:val="24"/>
          <w:szCs w:val="24"/>
        </w:rPr>
        <w:t>à recevoir les sacrements de l’Initiation C</w:t>
      </w:r>
      <w:r>
        <w:rPr>
          <w:sz w:val="24"/>
          <w:szCs w:val="24"/>
        </w:rPr>
        <w:t xml:space="preserve">hrétienne à la Cathédrale ou dans leur Unité pastorale. </w:t>
      </w:r>
    </w:p>
    <w:p w:rsidR="00C86FE0" w:rsidRPr="00C41C21" w:rsidRDefault="00015D29" w:rsidP="008C65D0">
      <w:pPr>
        <w:pStyle w:val="Paragraphedeliste"/>
        <w:spacing w:after="0" w:line="240" w:lineRule="auto"/>
        <w:jc w:val="both"/>
        <w:rPr>
          <w:sz w:val="24"/>
          <w:szCs w:val="24"/>
        </w:rPr>
      </w:pPr>
      <w:r>
        <w:rPr>
          <w:sz w:val="24"/>
          <w:szCs w:val="24"/>
        </w:rPr>
        <w:t xml:space="preserve">Suite à </w:t>
      </w:r>
      <w:r w:rsidR="00C86FE0">
        <w:rPr>
          <w:sz w:val="24"/>
          <w:szCs w:val="24"/>
        </w:rPr>
        <w:t xml:space="preserve">la célébration de l’Appel décisif, une délégation est envoyée aux prêtres </w:t>
      </w:r>
      <w:r>
        <w:rPr>
          <w:sz w:val="24"/>
          <w:szCs w:val="24"/>
        </w:rPr>
        <w:t>pour leur permettre de conférer</w:t>
      </w:r>
      <w:r w:rsidR="00C86FE0">
        <w:rPr>
          <w:sz w:val="24"/>
          <w:szCs w:val="24"/>
        </w:rPr>
        <w:t xml:space="preserve"> les sacrements dans l’UP.</w:t>
      </w:r>
    </w:p>
    <w:p w:rsidR="00750C6A" w:rsidRDefault="00750C6A" w:rsidP="00750C6A">
      <w:pPr>
        <w:spacing w:after="0" w:line="240" w:lineRule="auto"/>
        <w:jc w:val="both"/>
        <w:rPr>
          <w:sz w:val="24"/>
          <w:szCs w:val="24"/>
        </w:rPr>
      </w:pPr>
    </w:p>
    <w:p w:rsidR="00750C6A" w:rsidRPr="00491C18" w:rsidRDefault="00FD0E10" w:rsidP="00750C6A">
      <w:pPr>
        <w:spacing w:after="0" w:line="240" w:lineRule="auto"/>
        <w:jc w:val="both"/>
        <w:rPr>
          <w:b/>
          <w:sz w:val="28"/>
          <w:szCs w:val="28"/>
        </w:rPr>
      </w:pPr>
      <w:r w:rsidRPr="00491C18">
        <w:rPr>
          <w:b/>
          <w:sz w:val="28"/>
          <w:szCs w:val="28"/>
        </w:rPr>
        <w:t>La catéchèse p</w:t>
      </w:r>
      <w:r w:rsidR="000732D9" w:rsidRPr="00491C18">
        <w:rPr>
          <w:b/>
          <w:sz w:val="28"/>
          <w:szCs w:val="28"/>
        </w:rPr>
        <w:t xml:space="preserve">our les </w:t>
      </w:r>
      <w:r w:rsidR="00833910" w:rsidRPr="00491C18">
        <w:rPr>
          <w:b/>
          <w:sz w:val="28"/>
          <w:szCs w:val="28"/>
        </w:rPr>
        <w:t>enfants</w:t>
      </w:r>
      <w:r w:rsidR="000732D9" w:rsidRPr="00491C18">
        <w:rPr>
          <w:b/>
          <w:sz w:val="28"/>
          <w:szCs w:val="28"/>
        </w:rPr>
        <w:t xml:space="preserve"> ayant</w:t>
      </w:r>
      <w:r w:rsidR="005767BA" w:rsidRPr="00491C18">
        <w:rPr>
          <w:b/>
          <w:sz w:val="28"/>
          <w:szCs w:val="28"/>
        </w:rPr>
        <w:t xml:space="preserve"> été baptisé</w:t>
      </w:r>
      <w:r w:rsidR="000732D9" w:rsidRPr="00491C18">
        <w:rPr>
          <w:b/>
          <w:sz w:val="28"/>
          <w:szCs w:val="28"/>
        </w:rPr>
        <w:t>s en bas âge :</w:t>
      </w:r>
    </w:p>
    <w:p w:rsidR="00750C6A" w:rsidRDefault="000732D9" w:rsidP="00F308A1">
      <w:pPr>
        <w:pStyle w:val="Paragraphedeliste"/>
        <w:spacing w:after="0" w:line="240" w:lineRule="auto"/>
        <w:jc w:val="both"/>
        <w:rPr>
          <w:sz w:val="24"/>
          <w:szCs w:val="24"/>
        </w:rPr>
      </w:pPr>
      <w:r w:rsidRPr="00833910">
        <w:rPr>
          <w:b/>
          <w:sz w:val="24"/>
          <w:szCs w:val="24"/>
        </w:rPr>
        <w:t>Accueil des enfants dès leur septième année</w:t>
      </w:r>
      <w:r>
        <w:rPr>
          <w:sz w:val="24"/>
          <w:szCs w:val="24"/>
        </w:rPr>
        <w:t xml:space="preserve"> pour un parcours catéchétique.</w:t>
      </w:r>
    </w:p>
    <w:p w:rsidR="00EB6BB3" w:rsidRDefault="000732D9" w:rsidP="000732D9">
      <w:pPr>
        <w:pStyle w:val="Paragraphedeliste"/>
        <w:spacing w:after="0" w:line="240" w:lineRule="auto"/>
        <w:jc w:val="both"/>
        <w:rPr>
          <w:sz w:val="24"/>
          <w:szCs w:val="24"/>
        </w:rPr>
      </w:pPr>
      <w:r>
        <w:rPr>
          <w:sz w:val="24"/>
          <w:szCs w:val="24"/>
        </w:rPr>
        <w:t xml:space="preserve">Quelle que soit l’expression de la demande des parents – le plus souvent une demande de première communion – une proposition catéchétique d’initiation chrétienne sera proposée. </w:t>
      </w:r>
      <w:r w:rsidRPr="00833910">
        <w:rPr>
          <w:b/>
          <w:sz w:val="24"/>
          <w:szCs w:val="24"/>
        </w:rPr>
        <w:t>L’ensemble du cheminement – trois an</w:t>
      </w:r>
      <w:r w:rsidR="006D14C8">
        <w:rPr>
          <w:b/>
          <w:sz w:val="24"/>
          <w:szCs w:val="24"/>
        </w:rPr>
        <w:t>nées continues -</w:t>
      </w:r>
      <w:r w:rsidRPr="00833910">
        <w:rPr>
          <w:b/>
          <w:sz w:val="24"/>
          <w:szCs w:val="24"/>
        </w:rPr>
        <w:t xml:space="preserve"> conduira à l’achèvement du Baptême par</w:t>
      </w:r>
      <w:r w:rsidR="00092319">
        <w:rPr>
          <w:b/>
          <w:sz w:val="24"/>
          <w:szCs w:val="24"/>
        </w:rPr>
        <w:t xml:space="preserve"> </w:t>
      </w:r>
      <w:r w:rsidRPr="00833910">
        <w:rPr>
          <w:b/>
          <w:sz w:val="24"/>
          <w:szCs w:val="24"/>
        </w:rPr>
        <w:t>la</w:t>
      </w:r>
      <w:r w:rsidR="00FF6889">
        <w:rPr>
          <w:b/>
          <w:sz w:val="24"/>
          <w:szCs w:val="24"/>
        </w:rPr>
        <w:t xml:space="preserve"> Confirmation et l’Eucharistie-S</w:t>
      </w:r>
      <w:r w:rsidRPr="00833910">
        <w:rPr>
          <w:b/>
          <w:sz w:val="24"/>
          <w:szCs w:val="24"/>
        </w:rPr>
        <w:t>ource de vie chrétienne</w:t>
      </w:r>
      <w:r w:rsidR="00833910" w:rsidRPr="00833910">
        <w:rPr>
          <w:b/>
          <w:sz w:val="24"/>
          <w:szCs w:val="24"/>
        </w:rPr>
        <w:t xml:space="preserve"> pendant le temps pascal</w:t>
      </w:r>
      <w:r w:rsidRPr="00833910">
        <w:rPr>
          <w:b/>
          <w:sz w:val="24"/>
          <w:szCs w:val="24"/>
        </w:rPr>
        <w:t>.</w:t>
      </w:r>
      <w:r>
        <w:rPr>
          <w:sz w:val="24"/>
          <w:szCs w:val="24"/>
        </w:rPr>
        <w:t xml:space="preserve"> </w:t>
      </w:r>
    </w:p>
    <w:p w:rsidR="000732D9" w:rsidRPr="00833910" w:rsidRDefault="000732D9" w:rsidP="000732D9">
      <w:pPr>
        <w:pStyle w:val="Paragraphedeliste"/>
        <w:spacing w:after="0" w:line="240" w:lineRule="auto"/>
        <w:jc w:val="both"/>
        <w:rPr>
          <w:b/>
          <w:sz w:val="24"/>
          <w:szCs w:val="24"/>
        </w:rPr>
      </w:pPr>
      <w:r>
        <w:rPr>
          <w:sz w:val="24"/>
          <w:szCs w:val="24"/>
        </w:rPr>
        <w:t xml:space="preserve">Cependant, après une année de cheminement, </w:t>
      </w:r>
      <w:r w:rsidR="00E15A12" w:rsidRPr="00833910">
        <w:rPr>
          <w:b/>
          <w:sz w:val="24"/>
          <w:szCs w:val="24"/>
        </w:rPr>
        <w:t xml:space="preserve">l’enfant </w:t>
      </w:r>
      <w:r w:rsidR="00833910" w:rsidRPr="00833910">
        <w:rPr>
          <w:b/>
          <w:sz w:val="24"/>
          <w:szCs w:val="24"/>
        </w:rPr>
        <w:t xml:space="preserve">pourra </w:t>
      </w:r>
      <w:r w:rsidR="00E15A12" w:rsidRPr="00833910">
        <w:rPr>
          <w:b/>
          <w:sz w:val="24"/>
          <w:szCs w:val="24"/>
        </w:rPr>
        <w:t xml:space="preserve">célébrer </w:t>
      </w:r>
      <w:r w:rsidR="00833910" w:rsidRPr="00833910">
        <w:rPr>
          <w:b/>
          <w:sz w:val="24"/>
          <w:szCs w:val="24"/>
        </w:rPr>
        <w:t>« sa premi</w:t>
      </w:r>
      <w:r w:rsidR="00FF6889">
        <w:rPr>
          <w:b/>
          <w:sz w:val="24"/>
          <w:szCs w:val="24"/>
        </w:rPr>
        <w:t>ère communion » au cours d’une E</w:t>
      </w:r>
      <w:r w:rsidR="00833910" w:rsidRPr="00833910">
        <w:rPr>
          <w:b/>
          <w:sz w:val="24"/>
          <w:szCs w:val="24"/>
        </w:rPr>
        <w:t>ucharistie dominicale.</w:t>
      </w:r>
    </w:p>
    <w:p w:rsidR="00EB6BB3" w:rsidRDefault="00EB6BB3" w:rsidP="000732D9">
      <w:pPr>
        <w:pStyle w:val="Paragraphedeliste"/>
        <w:spacing w:after="0" w:line="240" w:lineRule="auto"/>
        <w:jc w:val="both"/>
        <w:rPr>
          <w:sz w:val="24"/>
          <w:szCs w:val="24"/>
        </w:rPr>
      </w:pPr>
    </w:p>
    <w:p w:rsidR="00833910" w:rsidRDefault="00833910" w:rsidP="000732D9">
      <w:pPr>
        <w:pStyle w:val="Paragraphedeliste"/>
        <w:spacing w:after="0" w:line="240" w:lineRule="auto"/>
        <w:jc w:val="both"/>
        <w:rPr>
          <w:sz w:val="24"/>
          <w:szCs w:val="24"/>
        </w:rPr>
      </w:pPr>
      <w:r>
        <w:rPr>
          <w:sz w:val="24"/>
          <w:szCs w:val="24"/>
        </w:rPr>
        <w:t>Pour signifier l’unité des trois sacrements et contribuer à mettre en valeur « le devenir chrétien » plutôt que la préparation d’un sacrement, on évitera d’inviter à une nouvelle séance d’inscription à la catéchèse après cette première communion.</w:t>
      </w:r>
    </w:p>
    <w:p w:rsidR="00EB6BB3" w:rsidRDefault="00EB6BB3" w:rsidP="000732D9">
      <w:pPr>
        <w:pStyle w:val="Paragraphedeliste"/>
        <w:spacing w:after="0" w:line="240" w:lineRule="auto"/>
        <w:jc w:val="both"/>
        <w:rPr>
          <w:sz w:val="24"/>
          <w:szCs w:val="24"/>
        </w:rPr>
      </w:pPr>
      <w:r>
        <w:rPr>
          <w:sz w:val="24"/>
          <w:szCs w:val="24"/>
        </w:rPr>
        <w:t>Les enfants qui cheminent pendant trois ans sont donc confirmés vers l’âge de 10 ans.</w:t>
      </w:r>
    </w:p>
    <w:p w:rsidR="006D14C8" w:rsidRDefault="006D14C8" w:rsidP="000732D9">
      <w:pPr>
        <w:pStyle w:val="Paragraphedeliste"/>
        <w:spacing w:after="0" w:line="240" w:lineRule="auto"/>
        <w:jc w:val="both"/>
        <w:rPr>
          <w:sz w:val="24"/>
          <w:szCs w:val="24"/>
        </w:rPr>
      </w:pPr>
    </w:p>
    <w:p w:rsidR="006D14C8" w:rsidRDefault="00491C18" w:rsidP="000732D9">
      <w:pPr>
        <w:pStyle w:val="Paragraphedeliste"/>
        <w:spacing w:after="0" w:line="240" w:lineRule="auto"/>
        <w:jc w:val="both"/>
        <w:rPr>
          <w:sz w:val="24"/>
          <w:szCs w:val="24"/>
        </w:rPr>
      </w:pPr>
      <w:r>
        <w:rPr>
          <w:sz w:val="24"/>
          <w:szCs w:val="24"/>
        </w:rPr>
        <w:t>Au cours du premier trimestre de l’année pastorale, l</w:t>
      </w:r>
      <w:r w:rsidR="006D14C8">
        <w:rPr>
          <w:sz w:val="24"/>
          <w:szCs w:val="24"/>
        </w:rPr>
        <w:t>e Curé communiq</w:t>
      </w:r>
      <w:r>
        <w:rPr>
          <w:sz w:val="24"/>
          <w:szCs w:val="24"/>
        </w:rPr>
        <w:t xml:space="preserve">ue au secrétariat de l’évêque, </w:t>
      </w:r>
      <w:r w:rsidR="006D14C8">
        <w:rPr>
          <w:sz w:val="24"/>
          <w:szCs w:val="24"/>
        </w:rPr>
        <w:t>la ou les dates retenues pour célébrer la Confirmation</w:t>
      </w:r>
      <w:r w:rsidR="00FF6889">
        <w:rPr>
          <w:sz w:val="24"/>
          <w:szCs w:val="24"/>
        </w:rPr>
        <w:t xml:space="preserve"> et l’Eucharistie-S</w:t>
      </w:r>
      <w:r>
        <w:rPr>
          <w:sz w:val="24"/>
          <w:szCs w:val="24"/>
        </w:rPr>
        <w:t xml:space="preserve">ource </w:t>
      </w:r>
      <w:r w:rsidR="006D14C8">
        <w:rPr>
          <w:sz w:val="24"/>
          <w:szCs w:val="24"/>
        </w:rPr>
        <w:t>des enfants d</w:t>
      </w:r>
      <w:r>
        <w:rPr>
          <w:sz w:val="24"/>
          <w:szCs w:val="24"/>
        </w:rPr>
        <w:t>e l’</w:t>
      </w:r>
      <w:r w:rsidR="006D14C8">
        <w:rPr>
          <w:sz w:val="24"/>
          <w:szCs w:val="24"/>
        </w:rPr>
        <w:t>Unité pastorale.</w:t>
      </w:r>
    </w:p>
    <w:p w:rsidR="00F61867" w:rsidRDefault="00F61867" w:rsidP="000732D9">
      <w:pPr>
        <w:pStyle w:val="Paragraphedeliste"/>
        <w:spacing w:after="0" w:line="240" w:lineRule="auto"/>
        <w:jc w:val="both"/>
        <w:rPr>
          <w:sz w:val="24"/>
          <w:szCs w:val="24"/>
        </w:rPr>
      </w:pPr>
    </w:p>
    <w:p w:rsidR="00F61867" w:rsidRPr="000732D9" w:rsidRDefault="0050018A" w:rsidP="000732D9">
      <w:pPr>
        <w:pStyle w:val="Paragraphedeliste"/>
        <w:spacing w:after="0" w:line="240" w:lineRule="auto"/>
        <w:jc w:val="both"/>
        <w:rPr>
          <w:sz w:val="24"/>
          <w:szCs w:val="24"/>
        </w:rPr>
      </w:pPr>
      <w:r>
        <w:rPr>
          <w:sz w:val="24"/>
          <w:szCs w:val="24"/>
        </w:rPr>
        <w:t>Précaution utile : l</w:t>
      </w:r>
      <w:r w:rsidR="00F61867">
        <w:rPr>
          <w:sz w:val="24"/>
          <w:szCs w:val="24"/>
        </w:rPr>
        <w:t xml:space="preserve">ors de l’accueil de la demande de cheminement d’enfants baptisés, il est bon de </w:t>
      </w:r>
      <w:r>
        <w:rPr>
          <w:sz w:val="24"/>
          <w:szCs w:val="24"/>
        </w:rPr>
        <w:t xml:space="preserve">le </w:t>
      </w:r>
      <w:r w:rsidR="00F61867" w:rsidRPr="00A375A7">
        <w:rPr>
          <w:sz w:val="24"/>
          <w:szCs w:val="24"/>
        </w:rPr>
        <w:t>vérifier</w:t>
      </w:r>
      <w:r>
        <w:rPr>
          <w:sz w:val="24"/>
          <w:szCs w:val="24"/>
        </w:rPr>
        <w:t xml:space="preserve"> en recherchant l’</w:t>
      </w:r>
      <w:r w:rsidRPr="00A375A7">
        <w:rPr>
          <w:b/>
          <w:sz w:val="24"/>
          <w:szCs w:val="24"/>
        </w:rPr>
        <w:t>Extrait du registre des baptêmes</w:t>
      </w:r>
      <w:r>
        <w:rPr>
          <w:b/>
          <w:sz w:val="24"/>
          <w:szCs w:val="24"/>
        </w:rPr>
        <w:t>.</w:t>
      </w:r>
      <w:r w:rsidRPr="00A375A7">
        <w:rPr>
          <w:b/>
          <w:sz w:val="24"/>
          <w:szCs w:val="24"/>
        </w:rPr>
        <w:t> </w:t>
      </w:r>
    </w:p>
    <w:p w:rsidR="00833910" w:rsidRDefault="00833910" w:rsidP="00750C6A">
      <w:pPr>
        <w:spacing w:after="0" w:line="240" w:lineRule="auto"/>
        <w:jc w:val="both"/>
        <w:rPr>
          <w:sz w:val="24"/>
          <w:szCs w:val="24"/>
        </w:rPr>
      </w:pPr>
    </w:p>
    <w:p w:rsidR="00950A4F" w:rsidRDefault="00950A4F" w:rsidP="00950A4F">
      <w:pPr>
        <w:spacing w:after="0" w:line="240" w:lineRule="auto"/>
        <w:jc w:val="both"/>
        <w:rPr>
          <w:sz w:val="24"/>
          <w:szCs w:val="24"/>
        </w:rPr>
      </w:pPr>
      <w:r w:rsidRPr="00A375A7">
        <w:rPr>
          <w:b/>
          <w:sz w:val="24"/>
          <w:szCs w:val="24"/>
        </w:rPr>
        <w:t>Le sacrement de la confirmation doit être inscrit.</w:t>
      </w:r>
      <w:r w:rsidRPr="00A375A7">
        <w:rPr>
          <w:sz w:val="24"/>
          <w:szCs w:val="24"/>
        </w:rPr>
        <w:t xml:space="preserve"> </w:t>
      </w:r>
    </w:p>
    <w:p w:rsidR="00950A4F" w:rsidRDefault="00950A4F" w:rsidP="00950A4F">
      <w:pPr>
        <w:spacing w:after="0" w:line="240" w:lineRule="auto"/>
        <w:jc w:val="both"/>
        <w:rPr>
          <w:sz w:val="24"/>
          <w:szCs w:val="24"/>
        </w:rPr>
      </w:pPr>
    </w:p>
    <w:p w:rsidR="00950A4F" w:rsidRPr="00950A4F" w:rsidRDefault="00950A4F" w:rsidP="00950A4F">
      <w:pPr>
        <w:spacing w:after="0" w:line="240" w:lineRule="auto"/>
        <w:jc w:val="both"/>
        <w:rPr>
          <w:sz w:val="24"/>
          <w:szCs w:val="24"/>
        </w:rPr>
      </w:pPr>
      <w:r w:rsidRPr="00950A4F">
        <w:rPr>
          <w:sz w:val="24"/>
          <w:szCs w:val="24"/>
        </w:rPr>
        <w:t xml:space="preserve">Le Curé du lieu de confirmation doit informer de la confirmation le secrétariat de l’évêque et le Curé du lieu du baptême </w:t>
      </w:r>
      <w:r w:rsidR="00491C18">
        <w:rPr>
          <w:sz w:val="24"/>
          <w:szCs w:val="24"/>
        </w:rPr>
        <w:t xml:space="preserve">(notification) </w:t>
      </w:r>
      <w:r w:rsidRPr="00950A4F">
        <w:rPr>
          <w:sz w:val="24"/>
          <w:szCs w:val="24"/>
        </w:rPr>
        <w:t>pour que l’inscription en soit portée sur le registre des baptisés.</w:t>
      </w:r>
      <w:r w:rsidR="00491C18">
        <w:rPr>
          <w:sz w:val="24"/>
          <w:szCs w:val="24"/>
        </w:rPr>
        <w:t xml:space="preserve"> </w:t>
      </w:r>
      <w:r w:rsidR="005638BA">
        <w:rPr>
          <w:sz w:val="24"/>
          <w:szCs w:val="24"/>
        </w:rPr>
        <w:t>(DOC IV)</w:t>
      </w:r>
    </w:p>
    <w:p w:rsidR="00750C6A" w:rsidRDefault="005638BA" w:rsidP="00750C6A">
      <w:pPr>
        <w:spacing w:after="0" w:line="240" w:lineRule="auto"/>
        <w:jc w:val="both"/>
        <w:rPr>
          <w:b/>
          <w:sz w:val="24"/>
          <w:szCs w:val="24"/>
        </w:rPr>
      </w:pPr>
      <w:r>
        <w:rPr>
          <w:b/>
          <w:sz w:val="24"/>
          <w:szCs w:val="24"/>
        </w:rPr>
        <w:t>De</w:t>
      </w:r>
      <w:r w:rsidR="00B31DC9">
        <w:rPr>
          <w:b/>
          <w:sz w:val="24"/>
          <w:szCs w:val="24"/>
        </w:rPr>
        <w:t xml:space="preserve">s </w:t>
      </w:r>
      <w:r w:rsidR="00833910" w:rsidRPr="00C86FE0">
        <w:rPr>
          <w:b/>
          <w:sz w:val="24"/>
          <w:szCs w:val="24"/>
        </w:rPr>
        <w:t xml:space="preserve">adultes </w:t>
      </w:r>
      <w:r w:rsidR="00C86FE0" w:rsidRPr="00C86FE0">
        <w:rPr>
          <w:b/>
          <w:sz w:val="24"/>
          <w:szCs w:val="24"/>
        </w:rPr>
        <w:t xml:space="preserve">déjà </w:t>
      </w:r>
      <w:r w:rsidR="00C52EEC">
        <w:rPr>
          <w:b/>
          <w:sz w:val="24"/>
          <w:szCs w:val="24"/>
        </w:rPr>
        <w:t xml:space="preserve">baptisés </w:t>
      </w:r>
      <w:r w:rsidR="00C86FE0" w:rsidRPr="00C86FE0">
        <w:rPr>
          <w:b/>
          <w:sz w:val="24"/>
          <w:szCs w:val="24"/>
        </w:rPr>
        <w:t>demand</w:t>
      </w:r>
      <w:r>
        <w:rPr>
          <w:b/>
          <w:sz w:val="24"/>
          <w:szCs w:val="24"/>
        </w:rPr>
        <w:t>ent à recevoir le sacrement de C</w:t>
      </w:r>
      <w:r w:rsidR="00C86FE0" w:rsidRPr="00C86FE0">
        <w:rPr>
          <w:b/>
          <w:sz w:val="24"/>
          <w:szCs w:val="24"/>
        </w:rPr>
        <w:t>onfirmation</w:t>
      </w:r>
    </w:p>
    <w:p w:rsidR="005638BA" w:rsidRPr="00C86FE0" w:rsidRDefault="005638BA" w:rsidP="00750C6A">
      <w:pPr>
        <w:spacing w:after="0" w:line="240" w:lineRule="auto"/>
        <w:jc w:val="both"/>
        <w:rPr>
          <w:b/>
          <w:sz w:val="24"/>
          <w:szCs w:val="24"/>
        </w:rPr>
      </w:pPr>
    </w:p>
    <w:p w:rsidR="00C66789" w:rsidRDefault="00982B8C" w:rsidP="00F308A1">
      <w:pPr>
        <w:spacing w:after="0" w:line="240" w:lineRule="auto"/>
        <w:ind w:left="708"/>
        <w:jc w:val="both"/>
        <w:rPr>
          <w:sz w:val="24"/>
          <w:szCs w:val="24"/>
        </w:rPr>
      </w:pPr>
      <w:r>
        <w:rPr>
          <w:sz w:val="24"/>
          <w:szCs w:val="24"/>
        </w:rPr>
        <w:t>Ils s</w:t>
      </w:r>
      <w:r w:rsidR="00C86FE0">
        <w:rPr>
          <w:sz w:val="24"/>
          <w:szCs w:val="24"/>
        </w:rPr>
        <w:t>ont accompagnés en Unité pastorale par quelques chrétiens en lien avec le Service diocésain du catéchuménat.</w:t>
      </w:r>
      <w:r w:rsidR="00FD0E10">
        <w:rPr>
          <w:sz w:val="24"/>
          <w:szCs w:val="24"/>
        </w:rPr>
        <w:t xml:space="preserve"> </w:t>
      </w:r>
    </w:p>
    <w:p w:rsidR="00C66789" w:rsidRDefault="00C66789" w:rsidP="00F308A1">
      <w:pPr>
        <w:spacing w:after="0" w:line="240" w:lineRule="auto"/>
        <w:ind w:left="708"/>
        <w:jc w:val="both"/>
        <w:rPr>
          <w:sz w:val="24"/>
          <w:szCs w:val="24"/>
        </w:rPr>
      </w:pPr>
      <w:r>
        <w:rPr>
          <w:sz w:val="24"/>
          <w:szCs w:val="24"/>
        </w:rPr>
        <w:t xml:space="preserve">Dès que la demande est exprimée, il est conseillé de rechercher l’extrait d’acte du baptême. </w:t>
      </w:r>
      <w:r w:rsidRPr="000F0E4F">
        <w:rPr>
          <w:b/>
          <w:sz w:val="24"/>
          <w:szCs w:val="24"/>
        </w:rPr>
        <w:t>Si ce baptême n’a pas eu lieu dans l’Eglise catholique</w:t>
      </w:r>
      <w:r>
        <w:rPr>
          <w:sz w:val="24"/>
          <w:szCs w:val="24"/>
        </w:rPr>
        <w:t xml:space="preserve">, </w:t>
      </w:r>
      <w:r w:rsidR="000F0E4F">
        <w:rPr>
          <w:sz w:val="24"/>
          <w:szCs w:val="24"/>
        </w:rPr>
        <w:t xml:space="preserve">il est indispensable de relayer la situation au service du catéchuménat car </w:t>
      </w:r>
      <w:r w:rsidR="000F0E4F" w:rsidRPr="000F0E4F">
        <w:rPr>
          <w:b/>
          <w:sz w:val="24"/>
          <w:szCs w:val="24"/>
        </w:rPr>
        <w:t>c’est à l’évêque qui revient la décision concernant la validité du baptême reçu</w:t>
      </w:r>
      <w:r w:rsidR="000F0E4F">
        <w:rPr>
          <w:sz w:val="24"/>
          <w:szCs w:val="24"/>
        </w:rPr>
        <w:t xml:space="preserve"> et les possibilités de suites (admission à la pleine communion de l’Eglise catholique, inscription dans un registre diocésain…)</w:t>
      </w:r>
    </w:p>
    <w:p w:rsidR="00C66789" w:rsidRDefault="00C66789" w:rsidP="00F308A1">
      <w:pPr>
        <w:spacing w:after="0" w:line="240" w:lineRule="auto"/>
        <w:ind w:left="708"/>
        <w:jc w:val="both"/>
        <w:rPr>
          <w:sz w:val="24"/>
          <w:szCs w:val="24"/>
        </w:rPr>
      </w:pPr>
    </w:p>
    <w:p w:rsidR="00750C6A" w:rsidRPr="005638BA" w:rsidRDefault="00FD0E10" w:rsidP="00F308A1">
      <w:pPr>
        <w:spacing w:after="0" w:line="240" w:lineRule="auto"/>
        <w:ind w:left="708"/>
        <w:jc w:val="both"/>
        <w:rPr>
          <w:sz w:val="24"/>
          <w:szCs w:val="24"/>
        </w:rPr>
      </w:pPr>
      <w:r>
        <w:rPr>
          <w:sz w:val="24"/>
          <w:szCs w:val="24"/>
        </w:rPr>
        <w:t xml:space="preserve">Le plus souvent, </w:t>
      </w:r>
      <w:r w:rsidRPr="00FD0E10">
        <w:rPr>
          <w:b/>
          <w:sz w:val="24"/>
          <w:szCs w:val="24"/>
        </w:rPr>
        <w:t>les candidats sont confirmés au temps pasca</w:t>
      </w:r>
      <w:r w:rsidR="005638BA">
        <w:rPr>
          <w:b/>
          <w:sz w:val="24"/>
          <w:szCs w:val="24"/>
        </w:rPr>
        <w:t xml:space="preserve">l de l’année pastorale en cours </w:t>
      </w:r>
      <w:r w:rsidR="005638BA">
        <w:rPr>
          <w:sz w:val="24"/>
          <w:szCs w:val="24"/>
        </w:rPr>
        <w:t>après un cheminement d’au moins cinq à six mois (deux rencontres par mois).</w:t>
      </w:r>
    </w:p>
    <w:p w:rsidR="00C52EEC" w:rsidRDefault="00C52EEC" w:rsidP="00F308A1">
      <w:pPr>
        <w:spacing w:after="0" w:line="240" w:lineRule="auto"/>
        <w:ind w:left="708"/>
        <w:jc w:val="both"/>
        <w:rPr>
          <w:b/>
          <w:sz w:val="24"/>
          <w:szCs w:val="24"/>
        </w:rPr>
      </w:pPr>
    </w:p>
    <w:p w:rsidR="00C52EEC" w:rsidRDefault="00C52EEC" w:rsidP="00C52EEC">
      <w:pPr>
        <w:pStyle w:val="Paragraphedeliste"/>
        <w:spacing w:after="0" w:line="240" w:lineRule="auto"/>
        <w:jc w:val="both"/>
        <w:rPr>
          <w:sz w:val="24"/>
          <w:szCs w:val="24"/>
        </w:rPr>
      </w:pPr>
      <w:r>
        <w:rPr>
          <w:sz w:val="24"/>
          <w:szCs w:val="24"/>
        </w:rPr>
        <w:t>En fin de cheminement, le lien au ministère de l’évêque est mis en valeur par la rédaction d’une lettre personnelle du confirmand et d’une rencontre rassemblant tous ces adultes avec l’évêque.</w:t>
      </w:r>
    </w:p>
    <w:p w:rsidR="00C52EEC" w:rsidRDefault="00C52EEC" w:rsidP="00C52EEC">
      <w:pPr>
        <w:pStyle w:val="Paragraphedeliste"/>
        <w:spacing w:after="0" w:line="240" w:lineRule="auto"/>
        <w:jc w:val="both"/>
        <w:rPr>
          <w:sz w:val="24"/>
          <w:szCs w:val="24"/>
        </w:rPr>
      </w:pPr>
    </w:p>
    <w:p w:rsidR="00C52EEC" w:rsidRDefault="00C52EEC" w:rsidP="00C52EEC">
      <w:pPr>
        <w:pStyle w:val="Paragraphedeliste"/>
        <w:spacing w:after="0" w:line="240" w:lineRule="auto"/>
        <w:jc w:val="both"/>
        <w:rPr>
          <w:sz w:val="24"/>
          <w:szCs w:val="24"/>
        </w:rPr>
      </w:pPr>
      <w:r w:rsidRPr="00982B8C">
        <w:rPr>
          <w:b/>
          <w:sz w:val="24"/>
          <w:szCs w:val="24"/>
        </w:rPr>
        <w:t>C’est l’évêque qui confère le sacrement de confirmation</w:t>
      </w:r>
      <w:r>
        <w:rPr>
          <w:sz w:val="24"/>
          <w:szCs w:val="24"/>
        </w:rPr>
        <w:t>. Les confirmands ont la possibilité de choisir </w:t>
      </w:r>
      <w:r w:rsidR="00982B8C">
        <w:rPr>
          <w:sz w:val="24"/>
          <w:szCs w:val="24"/>
        </w:rPr>
        <w:t xml:space="preserve">– </w:t>
      </w:r>
      <w:r>
        <w:rPr>
          <w:sz w:val="24"/>
          <w:szCs w:val="24"/>
        </w:rPr>
        <w:t xml:space="preserve">le plus souvent deux </w:t>
      </w:r>
      <w:r w:rsidR="00982B8C">
        <w:rPr>
          <w:sz w:val="24"/>
          <w:szCs w:val="24"/>
        </w:rPr>
        <w:t xml:space="preserve">dates/lieux de </w:t>
      </w:r>
      <w:r>
        <w:rPr>
          <w:sz w:val="24"/>
          <w:szCs w:val="24"/>
        </w:rPr>
        <w:t xml:space="preserve">célébrations diocésaines </w:t>
      </w:r>
      <w:r w:rsidR="00982B8C">
        <w:rPr>
          <w:sz w:val="24"/>
          <w:szCs w:val="24"/>
        </w:rPr>
        <w:t>sont proposées en plus de la vigile de Pentecôte à la C</w:t>
      </w:r>
      <w:r>
        <w:rPr>
          <w:sz w:val="24"/>
          <w:szCs w:val="24"/>
        </w:rPr>
        <w:t>athédrale</w:t>
      </w:r>
      <w:r w:rsidR="00982B8C">
        <w:rPr>
          <w:sz w:val="24"/>
          <w:szCs w:val="24"/>
        </w:rPr>
        <w:t xml:space="preserve">. </w:t>
      </w:r>
    </w:p>
    <w:p w:rsidR="00982B8C" w:rsidRDefault="00982B8C" w:rsidP="00C52EEC">
      <w:pPr>
        <w:pStyle w:val="Paragraphedeliste"/>
        <w:spacing w:after="0" w:line="240" w:lineRule="auto"/>
        <w:jc w:val="both"/>
        <w:rPr>
          <w:sz w:val="24"/>
          <w:szCs w:val="24"/>
        </w:rPr>
      </w:pPr>
      <w:r>
        <w:rPr>
          <w:sz w:val="24"/>
          <w:szCs w:val="24"/>
        </w:rPr>
        <w:t>Un temps de récollection par groupe de célébration est prévu sur place la veille.</w:t>
      </w:r>
    </w:p>
    <w:p w:rsidR="00C52EEC" w:rsidRDefault="00C52EEC" w:rsidP="00F308A1">
      <w:pPr>
        <w:spacing w:after="0" w:line="240" w:lineRule="auto"/>
        <w:ind w:left="708"/>
        <w:jc w:val="both"/>
        <w:rPr>
          <w:b/>
          <w:sz w:val="24"/>
          <w:szCs w:val="24"/>
        </w:rPr>
      </w:pPr>
    </w:p>
    <w:p w:rsidR="000F0E4F" w:rsidRPr="000F0E4F" w:rsidRDefault="000F0E4F" w:rsidP="00F308A1">
      <w:pPr>
        <w:spacing w:after="0" w:line="240" w:lineRule="auto"/>
        <w:ind w:left="708"/>
        <w:jc w:val="both"/>
        <w:rPr>
          <w:sz w:val="24"/>
          <w:szCs w:val="24"/>
        </w:rPr>
      </w:pPr>
      <w:r w:rsidRPr="000F0E4F">
        <w:rPr>
          <w:sz w:val="24"/>
          <w:szCs w:val="24"/>
        </w:rPr>
        <w:t>Le service du catéchuménat assure la notification de la confirmation à la paroisse du baptême.</w:t>
      </w:r>
    </w:p>
    <w:p w:rsidR="00F308A1" w:rsidRPr="00F308A1" w:rsidRDefault="00F308A1" w:rsidP="00F308A1">
      <w:pPr>
        <w:spacing w:after="0" w:line="240" w:lineRule="auto"/>
        <w:ind w:left="708"/>
        <w:jc w:val="both"/>
        <w:rPr>
          <w:b/>
          <w:sz w:val="24"/>
          <w:szCs w:val="24"/>
        </w:rPr>
      </w:pPr>
      <w:r w:rsidRPr="00F308A1">
        <w:rPr>
          <w:b/>
          <w:sz w:val="24"/>
          <w:szCs w:val="24"/>
        </w:rPr>
        <w:t xml:space="preserve">Dans le cas où </w:t>
      </w:r>
      <w:r w:rsidR="000F0E4F">
        <w:rPr>
          <w:b/>
          <w:sz w:val="24"/>
          <w:szCs w:val="24"/>
        </w:rPr>
        <w:t>le confirmand n’a</w:t>
      </w:r>
      <w:r w:rsidR="00FF6889">
        <w:rPr>
          <w:b/>
          <w:sz w:val="24"/>
          <w:szCs w:val="24"/>
        </w:rPr>
        <w:t>urait</w:t>
      </w:r>
      <w:r w:rsidRPr="00F308A1">
        <w:rPr>
          <w:b/>
          <w:sz w:val="24"/>
          <w:szCs w:val="24"/>
        </w:rPr>
        <w:t xml:space="preserve"> jamais communié :</w:t>
      </w:r>
      <w:bookmarkStart w:id="0" w:name="_GoBack"/>
      <w:bookmarkEnd w:id="0"/>
    </w:p>
    <w:p w:rsidR="00FD0E10" w:rsidRDefault="00F308A1" w:rsidP="00F308A1">
      <w:pPr>
        <w:spacing w:after="0" w:line="240" w:lineRule="auto"/>
        <w:ind w:left="708"/>
        <w:jc w:val="both"/>
        <w:rPr>
          <w:sz w:val="24"/>
          <w:szCs w:val="24"/>
        </w:rPr>
      </w:pPr>
      <w:r>
        <w:rPr>
          <w:sz w:val="24"/>
          <w:szCs w:val="24"/>
        </w:rPr>
        <w:t>Afin de</w:t>
      </w:r>
      <w:r w:rsidR="00FD0E10">
        <w:rPr>
          <w:sz w:val="24"/>
          <w:szCs w:val="24"/>
        </w:rPr>
        <w:t xml:space="preserve"> valoriser l’unité des </w:t>
      </w:r>
      <w:r>
        <w:rPr>
          <w:sz w:val="24"/>
          <w:szCs w:val="24"/>
        </w:rPr>
        <w:t xml:space="preserve">trois </w:t>
      </w:r>
      <w:r w:rsidR="00FD0E10">
        <w:rPr>
          <w:sz w:val="24"/>
          <w:szCs w:val="24"/>
        </w:rPr>
        <w:t>sacrements et le</w:t>
      </w:r>
      <w:r>
        <w:rPr>
          <w:sz w:val="24"/>
          <w:szCs w:val="24"/>
        </w:rPr>
        <w:t xml:space="preserve"> sens de leur </w:t>
      </w:r>
      <w:r w:rsidR="00FD0E10">
        <w:rPr>
          <w:sz w:val="24"/>
          <w:szCs w:val="24"/>
        </w:rPr>
        <w:t>ordre originel</w:t>
      </w:r>
      <w:r>
        <w:rPr>
          <w:sz w:val="24"/>
          <w:szCs w:val="24"/>
        </w:rPr>
        <w:t xml:space="preserve">, on évitera de proposer aux </w:t>
      </w:r>
      <w:r w:rsidRPr="000F0E4F">
        <w:rPr>
          <w:b/>
          <w:sz w:val="24"/>
          <w:szCs w:val="24"/>
        </w:rPr>
        <w:t xml:space="preserve">adultes et aux adolescents </w:t>
      </w:r>
      <w:r w:rsidR="00C52EEC" w:rsidRPr="000F0E4F">
        <w:rPr>
          <w:b/>
          <w:sz w:val="24"/>
          <w:szCs w:val="24"/>
        </w:rPr>
        <w:t>déjà baptisés</w:t>
      </w:r>
      <w:r w:rsidR="00C52EEC">
        <w:rPr>
          <w:sz w:val="24"/>
          <w:szCs w:val="24"/>
        </w:rPr>
        <w:t xml:space="preserve"> </w:t>
      </w:r>
      <w:r>
        <w:rPr>
          <w:sz w:val="24"/>
          <w:szCs w:val="24"/>
        </w:rPr>
        <w:t>une célébration de première communion avan</w:t>
      </w:r>
      <w:r w:rsidR="00FD0E10">
        <w:rPr>
          <w:sz w:val="24"/>
          <w:szCs w:val="24"/>
        </w:rPr>
        <w:t>t le sacrement de Confirmation</w:t>
      </w:r>
      <w:r>
        <w:rPr>
          <w:sz w:val="24"/>
          <w:szCs w:val="24"/>
        </w:rPr>
        <w:t>.</w:t>
      </w:r>
    </w:p>
    <w:p w:rsidR="00C52EEC" w:rsidRDefault="00C52EEC" w:rsidP="00F308A1">
      <w:pPr>
        <w:spacing w:after="0" w:line="240" w:lineRule="auto"/>
        <w:ind w:left="708"/>
        <w:jc w:val="both"/>
        <w:rPr>
          <w:sz w:val="24"/>
          <w:szCs w:val="24"/>
        </w:rPr>
      </w:pPr>
    </w:p>
    <w:p w:rsidR="00C52EEC" w:rsidRDefault="00C52EEC" w:rsidP="00F308A1">
      <w:pPr>
        <w:spacing w:after="0" w:line="240" w:lineRule="auto"/>
        <w:ind w:left="708"/>
        <w:jc w:val="both"/>
        <w:rPr>
          <w:sz w:val="24"/>
          <w:szCs w:val="24"/>
        </w:rPr>
      </w:pPr>
    </w:p>
    <w:p w:rsidR="000F0E4F" w:rsidRPr="00EB6BB3" w:rsidRDefault="005638BA" w:rsidP="00EB6BB3">
      <w:pPr>
        <w:spacing w:after="0" w:line="240" w:lineRule="auto"/>
        <w:jc w:val="both"/>
        <w:rPr>
          <w:b/>
          <w:sz w:val="24"/>
          <w:szCs w:val="24"/>
        </w:rPr>
      </w:pPr>
      <w:r>
        <w:rPr>
          <w:b/>
          <w:sz w:val="24"/>
          <w:szCs w:val="24"/>
        </w:rPr>
        <w:t>Célébration de la</w:t>
      </w:r>
      <w:r w:rsidR="00EB6BB3">
        <w:rPr>
          <w:b/>
          <w:sz w:val="24"/>
          <w:szCs w:val="24"/>
        </w:rPr>
        <w:t xml:space="preserve"> Confirmation pendant l’adolescence</w:t>
      </w:r>
      <w:r w:rsidR="006D14C8">
        <w:rPr>
          <w:b/>
          <w:sz w:val="24"/>
          <w:szCs w:val="24"/>
        </w:rPr>
        <w:t xml:space="preserve"> (12-18 ans)</w:t>
      </w:r>
    </w:p>
    <w:p w:rsidR="000F0E4F" w:rsidRPr="004559D9" w:rsidRDefault="009021B1" w:rsidP="000F0E4F">
      <w:pPr>
        <w:rPr>
          <w:sz w:val="24"/>
          <w:szCs w:val="24"/>
        </w:rPr>
      </w:pPr>
      <w:r w:rsidRPr="004559D9">
        <w:rPr>
          <w:sz w:val="24"/>
          <w:szCs w:val="24"/>
        </w:rPr>
        <w:t>Plusieurs types de profils peuvent se présenter :</w:t>
      </w:r>
    </w:p>
    <w:p w:rsidR="009021B1" w:rsidRPr="004559D9" w:rsidRDefault="009021B1" w:rsidP="009021B1">
      <w:pPr>
        <w:pStyle w:val="Paragraphedeliste"/>
        <w:numPr>
          <w:ilvl w:val="0"/>
          <w:numId w:val="8"/>
        </w:numPr>
        <w:rPr>
          <w:sz w:val="24"/>
          <w:szCs w:val="24"/>
        </w:rPr>
      </w:pPr>
      <w:r w:rsidRPr="004559D9">
        <w:rPr>
          <w:sz w:val="24"/>
          <w:szCs w:val="24"/>
        </w:rPr>
        <w:t xml:space="preserve">L’adolescent </w:t>
      </w:r>
      <w:r w:rsidR="005638BA">
        <w:rPr>
          <w:sz w:val="24"/>
          <w:szCs w:val="24"/>
        </w:rPr>
        <w:t xml:space="preserve">baptisé </w:t>
      </w:r>
      <w:r w:rsidRPr="004559D9">
        <w:rPr>
          <w:sz w:val="24"/>
          <w:szCs w:val="24"/>
        </w:rPr>
        <w:t xml:space="preserve">n’a jamais (ou très peu) participé à la catéchèse </w:t>
      </w:r>
      <w:r w:rsidR="005638BA">
        <w:rPr>
          <w:sz w:val="24"/>
          <w:szCs w:val="24"/>
        </w:rPr>
        <w:t>pendant son enfance</w:t>
      </w:r>
      <w:r w:rsidRPr="004559D9">
        <w:rPr>
          <w:sz w:val="24"/>
          <w:szCs w:val="24"/>
        </w:rPr>
        <w:t>, il n’a pas célébré de première communion.</w:t>
      </w:r>
    </w:p>
    <w:p w:rsidR="009021B1" w:rsidRPr="004559D9" w:rsidRDefault="009021B1" w:rsidP="009021B1">
      <w:pPr>
        <w:pStyle w:val="Paragraphedeliste"/>
        <w:numPr>
          <w:ilvl w:val="0"/>
          <w:numId w:val="8"/>
        </w:numPr>
        <w:rPr>
          <w:sz w:val="24"/>
          <w:szCs w:val="24"/>
        </w:rPr>
      </w:pPr>
      <w:r w:rsidRPr="004559D9">
        <w:rPr>
          <w:sz w:val="24"/>
          <w:szCs w:val="24"/>
        </w:rPr>
        <w:t>L’adolescent a commencé un parcours catéchétique pendant l’enfance mais ne l’a pas poursuivi après la célébration d’une première communion. D’une manière ou d’une autre, il a fait une pause.</w:t>
      </w:r>
    </w:p>
    <w:p w:rsidR="009021B1" w:rsidRPr="004559D9" w:rsidRDefault="005638BA" w:rsidP="005638BA">
      <w:pPr>
        <w:rPr>
          <w:sz w:val="24"/>
          <w:szCs w:val="24"/>
        </w:rPr>
      </w:pPr>
      <w:r>
        <w:rPr>
          <w:sz w:val="24"/>
          <w:szCs w:val="24"/>
        </w:rPr>
        <w:t>A</w:t>
      </w:r>
      <w:r w:rsidRPr="004559D9">
        <w:rPr>
          <w:sz w:val="24"/>
          <w:szCs w:val="24"/>
        </w:rPr>
        <w:t xml:space="preserve">u moment de la demande </w:t>
      </w:r>
      <w:r>
        <w:rPr>
          <w:sz w:val="24"/>
          <w:szCs w:val="24"/>
        </w:rPr>
        <w:t>l</w:t>
      </w:r>
      <w:r w:rsidR="009021B1" w:rsidRPr="004559D9">
        <w:rPr>
          <w:sz w:val="24"/>
          <w:szCs w:val="24"/>
        </w:rPr>
        <w:t>’adolescent est âgé de 11 à 17 ans.</w:t>
      </w:r>
    </w:p>
    <w:p w:rsidR="009021B1" w:rsidRPr="004559D9" w:rsidRDefault="009021B1" w:rsidP="005638BA">
      <w:pPr>
        <w:rPr>
          <w:sz w:val="24"/>
          <w:szCs w:val="24"/>
        </w:rPr>
      </w:pPr>
      <w:r w:rsidRPr="004559D9">
        <w:rPr>
          <w:sz w:val="24"/>
          <w:szCs w:val="24"/>
        </w:rPr>
        <w:t>Les enfants qui commence</w:t>
      </w:r>
      <w:r w:rsidR="007B7E3A" w:rsidRPr="004559D9">
        <w:rPr>
          <w:sz w:val="24"/>
          <w:szCs w:val="24"/>
        </w:rPr>
        <w:t>nt</w:t>
      </w:r>
      <w:r w:rsidRPr="004559D9">
        <w:rPr>
          <w:sz w:val="24"/>
          <w:szCs w:val="24"/>
        </w:rPr>
        <w:t xml:space="preserve"> </w:t>
      </w:r>
      <w:r w:rsidR="005638BA">
        <w:rPr>
          <w:sz w:val="24"/>
          <w:szCs w:val="24"/>
        </w:rPr>
        <w:t xml:space="preserve">un parcours </w:t>
      </w:r>
      <w:r w:rsidR="005559DB">
        <w:rPr>
          <w:sz w:val="24"/>
          <w:szCs w:val="24"/>
        </w:rPr>
        <w:t>catéchétique vers 8, 9 ou 10 ans</w:t>
      </w:r>
      <w:r w:rsidRPr="004559D9">
        <w:rPr>
          <w:sz w:val="24"/>
          <w:szCs w:val="24"/>
        </w:rPr>
        <w:t xml:space="preserve"> </w:t>
      </w:r>
      <w:r w:rsidR="007B7E3A" w:rsidRPr="004559D9">
        <w:rPr>
          <w:sz w:val="24"/>
          <w:szCs w:val="24"/>
        </w:rPr>
        <w:t>ne sont pas concernés par cette catégorie.</w:t>
      </w:r>
    </w:p>
    <w:p w:rsidR="007B7E3A" w:rsidRPr="004559D9" w:rsidRDefault="007B7E3A" w:rsidP="007B7E3A">
      <w:pPr>
        <w:rPr>
          <w:sz w:val="24"/>
          <w:szCs w:val="24"/>
        </w:rPr>
      </w:pPr>
      <w:r w:rsidRPr="004559D9">
        <w:rPr>
          <w:sz w:val="24"/>
          <w:szCs w:val="24"/>
        </w:rPr>
        <w:t xml:space="preserve">L’accompagnement catéchétique </w:t>
      </w:r>
      <w:r w:rsidR="005559DB">
        <w:rPr>
          <w:sz w:val="24"/>
          <w:szCs w:val="24"/>
        </w:rPr>
        <w:t xml:space="preserve">propose à </w:t>
      </w:r>
      <w:proofErr w:type="spellStart"/>
      <w:proofErr w:type="gramStart"/>
      <w:r w:rsidR="005559DB">
        <w:rPr>
          <w:sz w:val="24"/>
          <w:szCs w:val="24"/>
        </w:rPr>
        <w:t>chacun.e</w:t>
      </w:r>
      <w:proofErr w:type="spellEnd"/>
      <w:proofErr w:type="gramEnd"/>
      <w:r w:rsidR="005559DB">
        <w:rPr>
          <w:sz w:val="24"/>
          <w:szCs w:val="24"/>
        </w:rPr>
        <w:t xml:space="preserve"> deux types de rendez-vous :</w:t>
      </w:r>
      <w:r w:rsidRPr="004559D9">
        <w:rPr>
          <w:sz w:val="24"/>
          <w:szCs w:val="24"/>
        </w:rPr>
        <w:t xml:space="preserve"> des rencontres en Unité pastorale et des journées diocésaines organisées par le service du catéchuménat.</w:t>
      </w:r>
    </w:p>
    <w:p w:rsidR="007B7E3A" w:rsidRPr="004559D9" w:rsidRDefault="007B7E3A" w:rsidP="007B7E3A">
      <w:pPr>
        <w:rPr>
          <w:sz w:val="24"/>
          <w:szCs w:val="24"/>
        </w:rPr>
      </w:pPr>
      <w:r w:rsidRPr="004559D9">
        <w:rPr>
          <w:sz w:val="24"/>
          <w:szCs w:val="24"/>
        </w:rPr>
        <w:t xml:space="preserve">La célébration de </w:t>
      </w:r>
      <w:r w:rsidR="005559DB">
        <w:rPr>
          <w:sz w:val="24"/>
          <w:szCs w:val="24"/>
        </w:rPr>
        <w:t>la C</w:t>
      </w:r>
      <w:r w:rsidRPr="004559D9">
        <w:rPr>
          <w:sz w:val="24"/>
          <w:szCs w:val="24"/>
        </w:rPr>
        <w:t>onfirmation est diocésaine et présidée par l’évêque. Une date est communiquée en début d’année pastorale.</w:t>
      </w:r>
    </w:p>
    <w:p w:rsidR="00FE32A2" w:rsidRPr="004559D9" w:rsidRDefault="00FE32A2" w:rsidP="007B7E3A">
      <w:pPr>
        <w:rPr>
          <w:sz w:val="24"/>
          <w:szCs w:val="24"/>
        </w:rPr>
      </w:pPr>
    </w:p>
    <w:p w:rsidR="00FE32A2" w:rsidRPr="00A375A7" w:rsidRDefault="00FE32A2" w:rsidP="00FE32A2">
      <w:pPr>
        <w:spacing w:after="0" w:line="240" w:lineRule="auto"/>
        <w:jc w:val="both"/>
        <w:rPr>
          <w:sz w:val="24"/>
          <w:szCs w:val="24"/>
        </w:rPr>
      </w:pPr>
      <w:r w:rsidRPr="00A375A7">
        <w:rPr>
          <w:b/>
          <w:sz w:val="24"/>
          <w:szCs w:val="24"/>
        </w:rPr>
        <w:t xml:space="preserve">Autorité parentale sur les </w:t>
      </w:r>
      <w:r>
        <w:rPr>
          <w:b/>
          <w:sz w:val="24"/>
          <w:szCs w:val="24"/>
        </w:rPr>
        <w:t xml:space="preserve">mineurs d’âge </w:t>
      </w:r>
      <w:r w:rsidRPr="00A375A7">
        <w:rPr>
          <w:b/>
          <w:sz w:val="24"/>
          <w:szCs w:val="24"/>
        </w:rPr>
        <w:t xml:space="preserve">à baptiser </w:t>
      </w:r>
      <w:r w:rsidRPr="00A375A7">
        <w:rPr>
          <w:sz w:val="24"/>
          <w:szCs w:val="24"/>
        </w:rPr>
        <w:t xml:space="preserve">(note du Vicaire épiscopal J.-P. Lorette, </w:t>
      </w:r>
      <w:r w:rsidRPr="00A375A7">
        <w:rPr>
          <w:i/>
          <w:sz w:val="24"/>
          <w:szCs w:val="24"/>
        </w:rPr>
        <w:t>Eglise de Tournai</w:t>
      </w:r>
      <w:r w:rsidRPr="00A375A7">
        <w:rPr>
          <w:sz w:val="24"/>
          <w:szCs w:val="24"/>
        </w:rPr>
        <w:t xml:space="preserve">, juillet-août 2011) </w:t>
      </w:r>
    </w:p>
    <w:p w:rsidR="00FE32A2" w:rsidRPr="00A375A7" w:rsidRDefault="00FE32A2" w:rsidP="00FE32A2">
      <w:pPr>
        <w:spacing w:after="0" w:line="240" w:lineRule="auto"/>
        <w:jc w:val="both"/>
        <w:rPr>
          <w:b/>
          <w:sz w:val="24"/>
          <w:szCs w:val="24"/>
        </w:rPr>
      </w:pPr>
    </w:p>
    <w:p w:rsidR="00FE32A2" w:rsidRPr="00A375A7" w:rsidRDefault="00FE32A2" w:rsidP="00FE32A2">
      <w:pPr>
        <w:spacing w:after="0" w:line="240" w:lineRule="auto"/>
        <w:jc w:val="both"/>
        <w:rPr>
          <w:sz w:val="24"/>
          <w:szCs w:val="24"/>
        </w:rPr>
      </w:pPr>
      <w:r w:rsidRPr="00A375A7">
        <w:rPr>
          <w:sz w:val="24"/>
          <w:szCs w:val="24"/>
        </w:rPr>
        <w:t>Les articles 373 et 374 du Code civil belge règlent l’autorité parentale sur les mineurs d’âge, notamment en ce qui concerne les décisions importantes à prendre en m</w:t>
      </w:r>
      <w:r>
        <w:rPr>
          <w:sz w:val="24"/>
          <w:szCs w:val="24"/>
        </w:rPr>
        <w:t xml:space="preserve">atière d’éducation religieuse. </w:t>
      </w:r>
      <w:r w:rsidRPr="00A375A7">
        <w:rPr>
          <w:sz w:val="24"/>
          <w:szCs w:val="24"/>
        </w:rPr>
        <w:t xml:space="preserve">L’autorité parentale est </w:t>
      </w:r>
      <w:r w:rsidRPr="00A375A7">
        <w:rPr>
          <w:b/>
          <w:sz w:val="24"/>
          <w:szCs w:val="24"/>
        </w:rPr>
        <w:t>toujours conjointe</w:t>
      </w:r>
      <w:r w:rsidRPr="00A375A7">
        <w:rPr>
          <w:sz w:val="24"/>
          <w:szCs w:val="24"/>
        </w:rPr>
        <w:t xml:space="preserve">, même en cas de séparation des parents, </w:t>
      </w:r>
      <w:r w:rsidRPr="00A375A7">
        <w:rPr>
          <w:b/>
          <w:sz w:val="24"/>
          <w:szCs w:val="24"/>
        </w:rPr>
        <w:t>à moins d’une décision du juge qui règle autrement l’exercice de cette autorité</w:t>
      </w:r>
      <w:r w:rsidRPr="00A375A7">
        <w:rPr>
          <w:sz w:val="24"/>
          <w:szCs w:val="24"/>
        </w:rPr>
        <w:t xml:space="preserve">. Le parent s’estimant bafoué dans l’exercice légal de sa part d’autorité peut saisir le Tribunal de la Jeunesse. Il est donc vivement conseillé aux acteurs de la pastorale du baptême des enfants, de </w:t>
      </w:r>
      <w:r w:rsidRPr="00A375A7">
        <w:rPr>
          <w:b/>
          <w:sz w:val="24"/>
          <w:szCs w:val="24"/>
        </w:rPr>
        <w:t>s’assurer de l’accord des deux parents</w:t>
      </w:r>
      <w:r w:rsidRPr="00A375A7">
        <w:rPr>
          <w:sz w:val="24"/>
          <w:szCs w:val="24"/>
        </w:rPr>
        <w:t>, surtout en cas de séparation de ceux-ci. En cas de désaccord entre les parents à propos du baptême à conférer, il faut suggérer de reporter celui-ci à plus tard.</w:t>
      </w:r>
    </w:p>
    <w:p w:rsidR="00FE32A2" w:rsidRPr="00A375A7" w:rsidRDefault="00FE32A2" w:rsidP="00FE32A2">
      <w:pPr>
        <w:spacing w:after="0" w:line="240" w:lineRule="auto"/>
        <w:jc w:val="both"/>
        <w:rPr>
          <w:b/>
          <w:sz w:val="24"/>
          <w:szCs w:val="24"/>
        </w:rPr>
      </w:pPr>
    </w:p>
    <w:p w:rsidR="00FE32A2" w:rsidRDefault="00FE32A2" w:rsidP="00FE32A2">
      <w:pPr>
        <w:spacing w:after="0" w:line="240" w:lineRule="auto"/>
        <w:jc w:val="both"/>
        <w:rPr>
          <w:sz w:val="24"/>
          <w:szCs w:val="24"/>
        </w:rPr>
      </w:pPr>
      <w:r w:rsidRPr="00A375A7">
        <w:rPr>
          <w:b/>
          <w:sz w:val="24"/>
          <w:szCs w:val="24"/>
        </w:rPr>
        <w:t>Conséquence pour les autres sacrements</w:t>
      </w:r>
      <w:r>
        <w:rPr>
          <w:b/>
          <w:sz w:val="24"/>
          <w:szCs w:val="24"/>
        </w:rPr>
        <w:t xml:space="preserve"> : </w:t>
      </w:r>
      <w:r>
        <w:rPr>
          <w:sz w:val="24"/>
          <w:szCs w:val="24"/>
        </w:rPr>
        <w:t xml:space="preserve">on peut extrapoler que la signature des deux parents au moment du baptême signifie l’accord pour les trois sacrements. Toutefois, il faut être attentif </w:t>
      </w:r>
      <w:r w:rsidR="004559D9">
        <w:rPr>
          <w:sz w:val="24"/>
          <w:szCs w:val="24"/>
        </w:rPr>
        <w:t xml:space="preserve">surtout </w:t>
      </w:r>
      <w:r>
        <w:rPr>
          <w:sz w:val="24"/>
          <w:szCs w:val="24"/>
        </w:rPr>
        <w:t>dans le cas de situations conflictuelles entre les parents</w:t>
      </w:r>
      <w:r w:rsidR="004559D9">
        <w:rPr>
          <w:sz w:val="24"/>
          <w:szCs w:val="24"/>
        </w:rPr>
        <w:t>, et d’autant plus si elles sont</w:t>
      </w:r>
      <w:r>
        <w:rPr>
          <w:sz w:val="24"/>
          <w:szCs w:val="24"/>
        </w:rPr>
        <w:t xml:space="preserve"> </w:t>
      </w:r>
      <w:r w:rsidR="004559D9">
        <w:rPr>
          <w:sz w:val="24"/>
          <w:szCs w:val="24"/>
        </w:rPr>
        <w:t xml:space="preserve">survenues </w:t>
      </w:r>
      <w:r>
        <w:rPr>
          <w:sz w:val="24"/>
          <w:szCs w:val="24"/>
        </w:rPr>
        <w:t>depuis l’époque du baptême.</w:t>
      </w:r>
    </w:p>
    <w:p w:rsidR="005767BA" w:rsidRDefault="005767BA" w:rsidP="00FE32A2">
      <w:pPr>
        <w:spacing w:after="0" w:line="240" w:lineRule="auto"/>
        <w:jc w:val="both"/>
        <w:rPr>
          <w:sz w:val="24"/>
          <w:szCs w:val="24"/>
        </w:rPr>
      </w:pPr>
    </w:p>
    <w:p w:rsidR="005767BA" w:rsidRPr="005767BA" w:rsidRDefault="005767BA" w:rsidP="00FE32A2">
      <w:pPr>
        <w:spacing w:after="0" w:line="240" w:lineRule="auto"/>
        <w:jc w:val="both"/>
        <w:rPr>
          <w:b/>
          <w:sz w:val="24"/>
          <w:szCs w:val="24"/>
        </w:rPr>
      </w:pPr>
      <w:r w:rsidRPr="005767BA">
        <w:rPr>
          <w:b/>
          <w:sz w:val="24"/>
          <w:szCs w:val="24"/>
        </w:rPr>
        <w:t>Le choix des parrains-marraines</w:t>
      </w:r>
    </w:p>
    <w:p w:rsidR="00555E88" w:rsidRDefault="005559DB" w:rsidP="00FE32A2">
      <w:pPr>
        <w:spacing w:after="0" w:line="240" w:lineRule="auto"/>
        <w:jc w:val="both"/>
        <w:rPr>
          <w:i/>
          <w:sz w:val="24"/>
          <w:szCs w:val="24"/>
        </w:rPr>
      </w:pPr>
      <w:r>
        <w:rPr>
          <w:i/>
          <w:sz w:val="24"/>
          <w:szCs w:val="24"/>
        </w:rPr>
        <w:t>« </w:t>
      </w:r>
      <w:r w:rsidR="005767BA" w:rsidRPr="00DC7C9B">
        <w:rPr>
          <w:i/>
          <w:sz w:val="24"/>
          <w:szCs w:val="24"/>
        </w:rPr>
        <w:t>Selon une très ancienne coutume de l’Eg</w:t>
      </w:r>
      <w:r>
        <w:rPr>
          <w:i/>
          <w:sz w:val="24"/>
          <w:szCs w:val="24"/>
        </w:rPr>
        <w:t xml:space="preserve">lise, on n’admet pas au baptême </w:t>
      </w:r>
      <w:r w:rsidRPr="005559DB">
        <w:rPr>
          <w:b/>
          <w:i/>
          <w:sz w:val="24"/>
          <w:szCs w:val="24"/>
        </w:rPr>
        <w:t>un adulte</w:t>
      </w:r>
      <w:r>
        <w:rPr>
          <w:i/>
          <w:sz w:val="24"/>
          <w:szCs w:val="24"/>
        </w:rPr>
        <w:t xml:space="preserve"> sans parrain (*)</w:t>
      </w:r>
      <w:r w:rsidR="005767BA" w:rsidRPr="00DC7C9B">
        <w:rPr>
          <w:i/>
          <w:sz w:val="24"/>
          <w:szCs w:val="24"/>
        </w:rPr>
        <w:t>, pris dans la communauté chrétienne</w:t>
      </w:r>
      <w:r w:rsidR="005767BA">
        <w:rPr>
          <w:sz w:val="24"/>
          <w:szCs w:val="24"/>
        </w:rPr>
        <w:t xml:space="preserve">. Cette personne </w:t>
      </w:r>
      <w:r w:rsidR="005767BA" w:rsidRPr="00DC7C9B">
        <w:rPr>
          <w:i/>
          <w:sz w:val="24"/>
          <w:szCs w:val="24"/>
        </w:rPr>
        <w:t>aura à aider le catéchumène</w:t>
      </w:r>
      <w:r w:rsidR="00DC7C9B" w:rsidRPr="00DC7C9B">
        <w:rPr>
          <w:i/>
          <w:sz w:val="24"/>
          <w:szCs w:val="24"/>
        </w:rPr>
        <w:t>, au moins dans l’ultime préparation</w:t>
      </w:r>
      <w:r w:rsidR="005767BA" w:rsidRPr="00DC7C9B">
        <w:rPr>
          <w:i/>
          <w:sz w:val="24"/>
          <w:szCs w:val="24"/>
        </w:rPr>
        <w:t xml:space="preserve"> </w:t>
      </w:r>
      <w:r w:rsidR="00DC7C9B" w:rsidRPr="00DC7C9B">
        <w:rPr>
          <w:i/>
          <w:sz w:val="24"/>
          <w:szCs w:val="24"/>
        </w:rPr>
        <w:t>au sacrement, et, après le baptême, il contribuera à sa persévérance dans la foi et la vie chrétienn</w:t>
      </w:r>
      <w:r w:rsidR="00555E88">
        <w:rPr>
          <w:i/>
          <w:sz w:val="24"/>
          <w:szCs w:val="24"/>
        </w:rPr>
        <w:t>e.</w:t>
      </w:r>
    </w:p>
    <w:p w:rsidR="005767BA" w:rsidRPr="00DC7C9B" w:rsidRDefault="00555E88" w:rsidP="00FE32A2">
      <w:pPr>
        <w:spacing w:after="0" w:line="240" w:lineRule="auto"/>
        <w:jc w:val="both"/>
        <w:rPr>
          <w:i/>
          <w:sz w:val="24"/>
          <w:szCs w:val="24"/>
        </w:rPr>
      </w:pPr>
      <w:r>
        <w:rPr>
          <w:i/>
          <w:sz w:val="24"/>
          <w:szCs w:val="24"/>
        </w:rPr>
        <w:t xml:space="preserve">Chaque </w:t>
      </w:r>
      <w:r w:rsidRPr="00555E88">
        <w:rPr>
          <w:b/>
          <w:i/>
          <w:sz w:val="24"/>
          <w:szCs w:val="24"/>
        </w:rPr>
        <w:t>petit enfant</w:t>
      </w:r>
      <w:r>
        <w:rPr>
          <w:i/>
          <w:sz w:val="24"/>
          <w:szCs w:val="24"/>
        </w:rPr>
        <w:t>, pour son baptême, doit aussi avoir un parrain. Sa présence élargit dans un sens spirituel la famille du futur baptisé et signifie le rôle maternel de l’Eglise. Il pourra en certains cas, aider les parents afin que l’enfant parvienne un jour à professer la foi et l’exprimer dans sa vie.</w:t>
      </w:r>
      <w:r w:rsidR="005559DB">
        <w:rPr>
          <w:i/>
          <w:sz w:val="24"/>
          <w:szCs w:val="24"/>
        </w:rPr>
        <w:t> »</w:t>
      </w:r>
      <w:r w:rsidR="00DC7C9B">
        <w:rPr>
          <w:rStyle w:val="Appelnotedebasdep"/>
          <w:i/>
          <w:sz w:val="24"/>
          <w:szCs w:val="24"/>
        </w:rPr>
        <w:footnoteReference w:id="2"/>
      </w:r>
    </w:p>
    <w:p w:rsidR="00DC7C9B" w:rsidRDefault="00DC7C9B" w:rsidP="00FE32A2">
      <w:pPr>
        <w:spacing w:after="0" w:line="240" w:lineRule="auto"/>
        <w:jc w:val="both"/>
        <w:rPr>
          <w:sz w:val="24"/>
          <w:szCs w:val="24"/>
        </w:rPr>
      </w:pPr>
    </w:p>
    <w:p w:rsidR="00555E88" w:rsidRDefault="00555E88" w:rsidP="00FE32A2">
      <w:pPr>
        <w:spacing w:after="0" w:line="240" w:lineRule="auto"/>
        <w:jc w:val="both"/>
        <w:rPr>
          <w:sz w:val="24"/>
          <w:szCs w:val="24"/>
        </w:rPr>
      </w:pPr>
      <w:r>
        <w:rPr>
          <w:sz w:val="24"/>
          <w:szCs w:val="24"/>
        </w:rPr>
        <w:t xml:space="preserve">Cette mission implique que cette personne doit elle-même </w:t>
      </w:r>
      <w:r w:rsidRPr="00312177">
        <w:rPr>
          <w:b/>
          <w:sz w:val="24"/>
          <w:szCs w:val="24"/>
        </w:rPr>
        <w:t>être initiée à la foi chrétienne</w:t>
      </w:r>
      <w:r>
        <w:rPr>
          <w:sz w:val="24"/>
          <w:szCs w:val="24"/>
        </w:rPr>
        <w:t xml:space="preserve"> (pour les adultes, </w:t>
      </w:r>
      <w:r w:rsidR="00900409">
        <w:rPr>
          <w:sz w:val="24"/>
          <w:szCs w:val="24"/>
        </w:rPr>
        <w:t>le rituel précise dans ses notes pastorales que le parrain</w:t>
      </w:r>
      <w:r>
        <w:rPr>
          <w:sz w:val="24"/>
          <w:szCs w:val="24"/>
        </w:rPr>
        <w:t xml:space="preserve"> </w:t>
      </w:r>
      <w:r w:rsidR="005559DB">
        <w:rPr>
          <w:sz w:val="24"/>
          <w:szCs w:val="24"/>
        </w:rPr>
        <w:t xml:space="preserve">est </w:t>
      </w:r>
      <w:r w:rsidR="00900409">
        <w:rPr>
          <w:sz w:val="24"/>
          <w:szCs w:val="24"/>
        </w:rPr>
        <w:t xml:space="preserve">issu </w:t>
      </w:r>
      <w:r>
        <w:rPr>
          <w:sz w:val="24"/>
          <w:szCs w:val="24"/>
        </w:rPr>
        <w:t xml:space="preserve">de la communauté chrétienne du futur baptisé). </w:t>
      </w:r>
    </w:p>
    <w:p w:rsidR="00555E88" w:rsidRDefault="00555E88" w:rsidP="00FE32A2">
      <w:pPr>
        <w:spacing w:after="0" w:line="240" w:lineRule="auto"/>
        <w:jc w:val="both"/>
        <w:rPr>
          <w:sz w:val="24"/>
          <w:szCs w:val="24"/>
        </w:rPr>
      </w:pPr>
      <w:r>
        <w:rPr>
          <w:sz w:val="24"/>
          <w:szCs w:val="24"/>
        </w:rPr>
        <w:t xml:space="preserve">Cela implique </w:t>
      </w:r>
      <w:r w:rsidRPr="00312177">
        <w:rPr>
          <w:sz w:val="24"/>
          <w:szCs w:val="24"/>
        </w:rPr>
        <w:t>qu’</w:t>
      </w:r>
      <w:r w:rsidR="00312177" w:rsidRPr="00312177">
        <w:rPr>
          <w:b/>
          <w:sz w:val="24"/>
          <w:szCs w:val="24"/>
        </w:rPr>
        <w:t xml:space="preserve">au niveau sacramentel, cette personne </w:t>
      </w:r>
      <w:r w:rsidRPr="00312177">
        <w:rPr>
          <w:b/>
          <w:sz w:val="24"/>
          <w:szCs w:val="24"/>
        </w:rPr>
        <w:t>est baptisée</w:t>
      </w:r>
      <w:r w:rsidR="00312177">
        <w:rPr>
          <w:b/>
          <w:sz w:val="24"/>
          <w:szCs w:val="24"/>
        </w:rPr>
        <w:t xml:space="preserve">, </w:t>
      </w:r>
      <w:r w:rsidRPr="00312177">
        <w:rPr>
          <w:b/>
          <w:sz w:val="24"/>
          <w:szCs w:val="24"/>
        </w:rPr>
        <w:t>confirmée et communie régulièrement</w:t>
      </w:r>
      <w:r>
        <w:rPr>
          <w:sz w:val="24"/>
          <w:szCs w:val="24"/>
        </w:rPr>
        <w:t>.</w:t>
      </w:r>
    </w:p>
    <w:p w:rsidR="00555E88" w:rsidRDefault="00312177" w:rsidP="00FE32A2">
      <w:pPr>
        <w:spacing w:after="0" w:line="240" w:lineRule="auto"/>
        <w:jc w:val="both"/>
        <w:rPr>
          <w:sz w:val="24"/>
          <w:szCs w:val="24"/>
        </w:rPr>
      </w:pPr>
      <w:r>
        <w:rPr>
          <w:sz w:val="24"/>
          <w:szCs w:val="24"/>
        </w:rPr>
        <w:t xml:space="preserve">Pour privilégier une approche pastorale missionnaire, il est </w:t>
      </w:r>
      <w:r w:rsidR="00900409">
        <w:rPr>
          <w:sz w:val="24"/>
          <w:szCs w:val="24"/>
        </w:rPr>
        <w:t>conseillé</w:t>
      </w:r>
      <w:r>
        <w:rPr>
          <w:sz w:val="24"/>
          <w:szCs w:val="24"/>
        </w:rPr>
        <w:t xml:space="preserve"> de veille</w:t>
      </w:r>
      <w:r w:rsidR="005559DB">
        <w:rPr>
          <w:sz w:val="24"/>
          <w:szCs w:val="24"/>
        </w:rPr>
        <w:t>r à un réel accompagnement de ce</w:t>
      </w:r>
      <w:r>
        <w:rPr>
          <w:sz w:val="24"/>
          <w:szCs w:val="24"/>
        </w:rPr>
        <w:t>s personnes.</w:t>
      </w:r>
    </w:p>
    <w:p w:rsidR="00900409" w:rsidRDefault="00312177" w:rsidP="00FE32A2">
      <w:pPr>
        <w:spacing w:after="0" w:line="240" w:lineRule="auto"/>
        <w:jc w:val="both"/>
        <w:rPr>
          <w:sz w:val="24"/>
          <w:szCs w:val="24"/>
        </w:rPr>
      </w:pPr>
      <w:r>
        <w:rPr>
          <w:sz w:val="24"/>
          <w:szCs w:val="24"/>
        </w:rPr>
        <w:t xml:space="preserve">On profitera </w:t>
      </w:r>
      <w:r w:rsidR="00900409">
        <w:rPr>
          <w:sz w:val="24"/>
          <w:szCs w:val="24"/>
        </w:rPr>
        <w:t xml:space="preserve">ainsi </w:t>
      </w:r>
      <w:r>
        <w:rPr>
          <w:sz w:val="24"/>
          <w:szCs w:val="24"/>
        </w:rPr>
        <w:t xml:space="preserve">de l’occasion pour proposer un cheminement </w:t>
      </w:r>
      <w:proofErr w:type="spellStart"/>
      <w:r>
        <w:rPr>
          <w:sz w:val="24"/>
          <w:szCs w:val="24"/>
        </w:rPr>
        <w:t>catéchumén</w:t>
      </w:r>
      <w:r w:rsidR="00900409">
        <w:rPr>
          <w:sz w:val="24"/>
          <w:szCs w:val="24"/>
        </w:rPr>
        <w:t>al</w:t>
      </w:r>
      <w:proofErr w:type="spellEnd"/>
      <w:r w:rsidR="00900409">
        <w:rPr>
          <w:sz w:val="24"/>
          <w:szCs w:val="24"/>
        </w:rPr>
        <w:t xml:space="preserve"> à toute personne intéressée en respectant le</w:t>
      </w:r>
      <w:r>
        <w:rPr>
          <w:sz w:val="24"/>
          <w:szCs w:val="24"/>
        </w:rPr>
        <w:t xml:space="preserve"> rythme </w:t>
      </w:r>
      <w:r w:rsidR="00900409">
        <w:rPr>
          <w:sz w:val="24"/>
          <w:szCs w:val="24"/>
        </w:rPr>
        <w:t>et la durée des temps de</w:t>
      </w:r>
      <w:r>
        <w:rPr>
          <w:sz w:val="24"/>
          <w:szCs w:val="24"/>
        </w:rPr>
        <w:t xml:space="preserve"> l’accompagnement des adultes</w:t>
      </w:r>
      <w:r w:rsidR="00900409">
        <w:rPr>
          <w:sz w:val="24"/>
          <w:szCs w:val="24"/>
        </w:rPr>
        <w:t xml:space="preserve">. </w:t>
      </w:r>
      <w:r w:rsidR="00900409" w:rsidRPr="00900409">
        <w:rPr>
          <w:b/>
          <w:sz w:val="24"/>
          <w:szCs w:val="24"/>
        </w:rPr>
        <w:t>On exclura des propositions de cheminement « accélérés »</w:t>
      </w:r>
      <w:r>
        <w:rPr>
          <w:sz w:val="24"/>
          <w:szCs w:val="24"/>
        </w:rPr>
        <w:t xml:space="preserve"> pour </w:t>
      </w:r>
      <w:r w:rsidR="00900409">
        <w:rPr>
          <w:sz w:val="24"/>
          <w:szCs w:val="24"/>
        </w:rPr>
        <w:t>que le parrain (marraine) ait reçu les sacrements pour le jour du baptême du filleul. En cas de situations complexe</w:t>
      </w:r>
      <w:r w:rsidR="00C879D0">
        <w:rPr>
          <w:sz w:val="24"/>
          <w:szCs w:val="24"/>
        </w:rPr>
        <w:t>s</w:t>
      </w:r>
      <w:r w:rsidR="00900409">
        <w:rPr>
          <w:sz w:val="24"/>
          <w:szCs w:val="24"/>
        </w:rPr>
        <w:t>, il faut en référer à l’évêque.</w:t>
      </w:r>
    </w:p>
    <w:p w:rsidR="00553376" w:rsidRDefault="00312177" w:rsidP="00FE32A2">
      <w:pPr>
        <w:spacing w:after="0" w:line="240" w:lineRule="auto"/>
        <w:jc w:val="both"/>
        <w:rPr>
          <w:sz w:val="24"/>
          <w:szCs w:val="24"/>
        </w:rPr>
      </w:pPr>
      <w:r>
        <w:rPr>
          <w:sz w:val="24"/>
          <w:szCs w:val="24"/>
        </w:rPr>
        <w:t xml:space="preserve">Une balise </w:t>
      </w:r>
      <w:r w:rsidR="00900409">
        <w:rPr>
          <w:sz w:val="24"/>
          <w:szCs w:val="24"/>
        </w:rPr>
        <w:t>« pastorale » pour l’accompagnement des parrains/marraines</w:t>
      </w:r>
      <w:r>
        <w:rPr>
          <w:sz w:val="24"/>
          <w:szCs w:val="24"/>
        </w:rPr>
        <w:t xml:space="preserve"> : </w:t>
      </w:r>
    </w:p>
    <w:p w:rsidR="00312177" w:rsidRDefault="00312177" w:rsidP="00553376">
      <w:pPr>
        <w:pStyle w:val="Paragraphedeliste"/>
        <w:numPr>
          <w:ilvl w:val="0"/>
          <w:numId w:val="8"/>
        </w:numPr>
        <w:spacing w:after="0" w:line="240" w:lineRule="auto"/>
        <w:jc w:val="both"/>
        <w:rPr>
          <w:sz w:val="24"/>
          <w:szCs w:val="24"/>
        </w:rPr>
      </w:pPr>
      <w:proofErr w:type="gramStart"/>
      <w:r w:rsidRPr="00553376">
        <w:rPr>
          <w:sz w:val="24"/>
          <w:szCs w:val="24"/>
        </w:rPr>
        <w:lastRenderedPageBreak/>
        <w:t>on</w:t>
      </w:r>
      <w:proofErr w:type="gramEnd"/>
      <w:r w:rsidRPr="00553376">
        <w:rPr>
          <w:sz w:val="24"/>
          <w:szCs w:val="24"/>
        </w:rPr>
        <w:t xml:space="preserve"> </w:t>
      </w:r>
      <w:r w:rsidR="00553376">
        <w:rPr>
          <w:sz w:val="24"/>
          <w:szCs w:val="24"/>
        </w:rPr>
        <w:t>veillera à ce que les</w:t>
      </w:r>
      <w:r w:rsidRPr="00553376">
        <w:rPr>
          <w:sz w:val="24"/>
          <w:szCs w:val="24"/>
        </w:rPr>
        <w:t xml:space="preserve"> parrains (marraines) </w:t>
      </w:r>
      <w:r w:rsidR="00553376">
        <w:rPr>
          <w:sz w:val="24"/>
          <w:szCs w:val="24"/>
        </w:rPr>
        <w:t>soient</w:t>
      </w:r>
      <w:r w:rsidRPr="00553376">
        <w:rPr>
          <w:sz w:val="24"/>
          <w:szCs w:val="24"/>
        </w:rPr>
        <w:t xml:space="preserve"> au moins baptisés </w:t>
      </w:r>
      <w:r w:rsidR="00553376" w:rsidRPr="00553376">
        <w:rPr>
          <w:sz w:val="24"/>
          <w:szCs w:val="24"/>
        </w:rPr>
        <w:t>lors du baptême d’un petit enfant</w:t>
      </w:r>
      <w:r w:rsidR="00C879D0">
        <w:rPr>
          <w:sz w:val="24"/>
          <w:szCs w:val="24"/>
        </w:rPr>
        <w:t xml:space="preserve"> en leur</w:t>
      </w:r>
      <w:r w:rsidR="00553376">
        <w:rPr>
          <w:sz w:val="24"/>
          <w:szCs w:val="24"/>
        </w:rPr>
        <w:t xml:space="preserve"> demandant de prévoir un cheminement pour recevoir le sacrement de confirmation avant le temps de la confirmation de leur filleul.</w:t>
      </w:r>
    </w:p>
    <w:p w:rsidR="00553376" w:rsidRDefault="00553376" w:rsidP="00553376">
      <w:pPr>
        <w:pStyle w:val="Paragraphedeliste"/>
        <w:numPr>
          <w:ilvl w:val="0"/>
          <w:numId w:val="8"/>
        </w:numPr>
        <w:spacing w:after="0" w:line="240" w:lineRule="auto"/>
        <w:jc w:val="both"/>
        <w:rPr>
          <w:sz w:val="24"/>
          <w:szCs w:val="24"/>
        </w:rPr>
      </w:pPr>
      <w:r>
        <w:rPr>
          <w:sz w:val="24"/>
          <w:szCs w:val="24"/>
        </w:rPr>
        <w:t>On veillera à ce que les parrains (marraines) soient baptisés et confirmés lorsque le</w:t>
      </w:r>
      <w:r w:rsidR="00C879D0">
        <w:rPr>
          <w:sz w:val="24"/>
          <w:szCs w:val="24"/>
        </w:rPr>
        <w:t>ur</w:t>
      </w:r>
      <w:r>
        <w:rPr>
          <w:sz w:val="24"/>
          <w:szCs w:val="24"/>
        </w:rPr>
        <w:t xml:space="preserve"> filleul est concerné par le sacrement de confirmation quel que soit l’âge du filleul.</w:t>
      </w:r>
    </w:p>
    <w:p w:rsidR="006E22BF" w:rsidRPr="00553376" w:rsidRDefault="006E22BF" w:rsidP="00553376">
      <w:pPr>
        <w:pStyle w:val="Paragraphedeliste"/>
        <w:numPr>
          <w:ilvl w:val="0"/>
          <w:numId w:val="8"/>
        </w:numPr>
        <w:spacing w:after="0" w:line="240" w:lineRule="auto"/>
        <w:jc w:val="both"/>
        <w:rPr>
          <w:sz w:val="24"/>
          <w:szCs w:val="24"/>
        </w:rPr>
      </w:pPr>
      <w:r w:rsidRPr="006E22BF">
        <w:rPr>
          <w:sz w:val="24"/>
          <w:szCs w:val="24"/>
        </w:rPr>
        <w:t>Le nombre de parrains/marraines peut être supérieur à deux.</w:t>
      </w:r>
    </w:p>
    <w:p w:rsidR="00CC3348" w:rsidRDefault="00CC3348" w:rsidP="00FE32A2">
      <w:pPr>
        <w:spacing w:after="0" w:line="240" w:lineRule="auto"/>
        <w:jc w:val="both"/>
        <w:rPr>
          <w:sz w:val="24"/>
          <w:szCs w:val="24"/>
        </w:rPr>
      </w:pPr>
    </w:p>
    <w:p w:rsidR="00555E88" w:rsidRDefault="00553376" w:rsidP="00FE32A2">
      <w:pPr>
        <w:spacing w:after="0" w:line="240" w:lineRule="auto"/>
        <w:jc w:val="both"/>
        <w:rPr>
          <w:sz w:val="24"/>
          <w:szCs w:val="24"/>
        </w:rPr>
      </w:pPr>
      <w:r>
        <w:rPr>
          <w:sz w:val="24"/>
          <w:szCs w:val="24"/>
        </w:rPr>
        <w:t>Remarque : le terme « témoin de baptême » n’est pas à entendre au sens habituel qui lui est donné dans la vie quotidienne mais dans la foi chrétienne. Il concerne donc des personnes chrétiennes non catholiques.</w:t>
      </w:r>
    </w:p>
    <w:p w:rsidR="00DC7C9B" w:rsidRDefault="00DC7C9B" w:rsidP="00FE32A2">
      <w:pPr>
        <w:spacing w:after="0" w:line="240" w:lineRule="auto"/>
        <w:jc w:val="both"/>
        <w:rPr>
          <w:sz w:val="24"/>
          <w:szCs w:val="24"/>
        </w:rPr>
      </w:pPr>
    </w:p>
    <w:p w:rsidR="00201F54" w:rsidRPr="00A375A7" w:rsidRDefault="00201F54" w:rsidP="00D2407A">
      <w:pPr>
        <w:spacing w:after="0" w:line="240" w:lineRule="auto"/>
        <w:jc w:val="both"/>
        <w:rPr>
          <w:b/>
          <w:sz w:val="24"/>
          <w:szCs w:val="24"/>
        </w:rPr>
      </w:pPr>
    </w:p>
    <w:p w:rsidR="005A4B28" w:rsidRPr="006E22BF" w:rsidRDefault="006E22BF" w:rsidP="006E22BF">
      <w:pPr>
        <w:spacing w:after="0" w:line="240" w:lineRule="auto"/>
        <w:ind w:left="7080"/>
        <w:jc w:val="both"/>
        <w:rPr>
          <w:b/>
          <w:sz w:val="24"/>
          <w:szCs w:val="24"/>
        </w:rPr>
      </w:pPr>
      <w:r w:rsidRPr="006E22BF">
        <w:rPr>
          <w:b/>
          <w:sz w:val="24"/>
          <w:szCs w:val="24"/>
        </w:rPr>
        <w:t>Guy Harpigny</w:t>
      </w:r>
    </w:p>
    <w:p w:rsidR="006E22BF" w:rsidRPr="006E22BF" w:rsidRDefault="006E22BF" w:rsidP="006E22BF">
      <w:pPr>
        <w:spacing w:after="0" w:line="240" w:lineRule="auto"/>
        <w:ind w:left="7080"/>
        <w:jc w:val="both"/>
        <w:rPr>
          <w:b/>
          <w:sz w:val="24"/>
          <w:szCs w:val="24"/>
        </w:rPr>
      </w:pPr>
      <w:r w:rsidRPr="006E22BF">
        <w:rPr>
          <w:b/>
          <w:sz w:val="24"/>
          <w:szCs w:val="24"/>
        </w:rPr>
        <w:t>Evêque de Tournai</w:t>
      </w:r>
    </w:p>
    <w:p w:rsidR="006E22BF" w:rsidRDefault="006E22BF" w:rsidP="006E22BF">
      <w:pPr>
        <w:spacing w:after="0" w:line="240" w:lineRule="auto"/>
        <w:ind w:left="7080"/>
        <w:jc w:val="both"/>
        <w:rPr>
          <w:sz w:val="24"/>
          <w:szCs w:val="24"/>
        </w:rPr>
      </w:pPr>
      <w:r>
        <w:rPr>
          <w:sz w:val="24"/>
          <w:szCs w:val="24"/>
        </w:rPr>
        <w:t>Janvier 2023</w:t>
      </w:r>
    </w:p>
    <w:sectPr w:rsidR="006E22BF" w:rsidSect="00F308A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5D" w:rsidRDefault="001E785D" w:rsidP="00D50916">
      <w:pPr>
        <w:spacing w:after="0" w:line="240" w:lineRule="auto"/>
      </w:pPr>
      <w:r>
        <w:separator/>
      </w:r>
    </w:p>
  </w:endnote>
  <w:endnote w:type="continuationSeparator" w:id="0">
    <w:p w:rsidR="001E785D" w:rsidRDefault="001E785D" w:rsidP="00D5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5D" w:rsidRDefault="001E785D" w:rsidP="00D50916">
      <w:pPr>
        <w:spacing w:after="0" w:line="240" w:lineRule="auto"/>
      </w:pPr>
      <w:r>
        <w:separator/>
      </w:r>
    </w:p>
  </w:footnote>
  <w:footnote w:type="continuationSeparator" w:id="0">
    <w:p w:rsidR="001E785D" w:rsidRDefault="001E785D" w:rsidP="00D50916">
      <w:pPr>
        <w:spacing w:after="0" w:line="240" w:lineRule="auto"/>
      </w:pPr>
      <w:r>
        <w:continuationSeparator/>
      </w:r>
    </w:p>
  </w:footnote>
  <w:footnote w:id="1">
    <w:p w:rsidR="00C52EEC" w:rsidRDefault="00C52EEC">
      <w:pPr>
        <w:pStyle w:val="Notedebasdepage"/>
      </w:pPr>
      <w:r>
        <w:rPr>
          <w:rStyle w:val="Appelnotedebasdep"/>
        </w:rPr>
        <w:footnoteRef/>
      </w:r>
      <w:r>
        <w:t xml:space="preserve"> Décret 2020…</w:t>
      </w:r>
    </w:p>
  </w:footnote>
  <w:footnote w:id="2">
    <w:p w:rsidR="00DC7C9B" w:rsidRDefault="00DC7C9B">
      <w:pPr>
        <w:pStyle w:val="Notedebasdepage"/>
      </w:pPr>
      <w:r>
        <w:rPr>
          <w:rStyle w:val="Appelnotedebasdep"/>
        </w:rPr>
        <w:footnoteRef/>
      </w:r>
      <w:r>
        <w:t xml:space="preserve"> Rituel de l’Initiation Chrétienne des Adultes n° 8</w:t>
      </w:r>
    </w:p>
    <w:p w:rsidR="005559DB" w:rsidRDefault="005559DB" w:rsidP="005559DB">
      <w:pPr>
        <w:pStyle w:val="Notedebasdepage"/>
      </w:pPr>
      <w:r>
        <w:t>(*) Dans le rituel, le terme « parrain » est utilisé pour signifier « parrain ou marraine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sdtContent>
      <w:p w:rsidR="00C52EEC" w:rsidRPr="00D50916" w:rsidRDefault="00C52EEC" w:rsidP="00D50916">
        <w:pPr>
          <w:pStyle w:val="En-tte"/>
          <w:jc w:val="right"/>
          <w:rPr>
            <w:sz w:val="16"/>
            <w:szCs w:val="16"/>
          </w:rPr>
        </w:pPr>
        <w:r w:rsidRPr="00D50916">
          <w:rPr>
            <w:sz w:val="16"/>
            <w:szCs w:val="16"/>
            <w:lang w:val="fr-FR"/>
          </w:rPr>
          <w:t xml:space="preserve">Page </w:t>
        </w:r>
        <w:r w:rsidRPr="00D50916">
          <w:rPr>
            <w:b/>
            <w:bCs/>
            <w:sz w:val="16"/>
            <w:szCs w:val="16"/>
          </w:rPr>
          <w:fldChar w:fldCharType="begin"/>
        </w:r>
        <w:r w:rsidRPr="00D50916">
          <w:rPr>
            <w:b/>
            <w:bCs/>
            <w:sz w:val="16"/>
            <w:szCs w:val="16"/>
          </w:rPr>
          <w:instrText>PAGE</w:instrText>
        </w:r>
        <w:r w:rsidRPr="00D50916">
          <w:rPr>
            <w:b/>
            <w:bCs/>
            <w:sz w:val="16"/>
            <w:szCs w:val="16"/>
          </w:rPr>
          <w:fldChar w:fldCharType="separate"/>
        </w:r>
        <w:r w:rsidR="00C906AB">
          <w:rPr>
            <w:b/>
            <w:bCs/>
            <w:noProof/>
            <w:sz w:val="16"/>
            <w:szCs w:val="16"/>
          </w:rPr>
          <w:t>5</w:t>
        </w:r>
        <w:r w:rsidRPr="00D50916">
          <w:rPr>
            <w:b/>
            <w:bCs/>
            <w:sz w:val="16"/>
            <w:szCs w:val="16"/>
          </w:rPr>
          <w:fldChar w:fldCharType="end"/>
        </w:r>
        <w:r w:rsidRPr="00D50916">
          <w:rPr>
            <w:sz w:val="16"/>
            <w:szCs w:val="16"/>
            <w:lang w:val="fr-FR"/>
          </w:rPr>
          <w:t xml:space="preserve"> sur </w:t>
        </w:r>
        <w:r w:rsidRPr="00D50916">
          <w:rPr>
            <w:b/>
            <w:bCs/>
            <w:sz w:val="16"/>
            <w:szCs w:val="16"/>
          </w:rPr>
          <w:fldChar w:fldCharType="begin"/>
        </w:r>
        <w:r w:rsidRPr="00D50916">
          <w:rPr>
            <w:b/>
            <w:bCs/>
            <w:sz w:val="16"/>
            <w:szCs w:val="16"/>
          </w:rPr>
          <w:instrText>NUMPAGES</w:instrText>
        </w:r>
        <w:r w:rsidRPr="00D50916">
          <w:rPr>
            <w:b/>
            <w:bCs/>
            <w:sz w:val="16"/>
            <w:szCs w:val="16"/>
          </w:rPr>
          <w:fldChar w:fldCharType="separate"/>
        </w:r>
        <w:r w:rsidR="00C906AB">
          <w:rPr>
            <w:b/>
            <w:bCs/>
            <w:noProof/>
            <w:sz w:val="16"/>
            <w:szCs w:val="16"/>
          </w:rPr>
          <w:t>5</w:t>
        </w:r>
        <w:r w:rsidRPr="00D50916">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1FB"/>
    <w:multiLevelType w:val="hybridMultilevel"/>
    <w:tmpl w:val="8C4835D8"/>
    <w:lvl w:ilvl="0" w:tplc="BC1AD20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097403A"/>
    <w:multiLevelType w:val="hybridMultilevel"/>
    <w:tmpl w:val="1580254E"/>
    <w:lvl w:ilvl="0" w:tplc="2BAA5EE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1E6C6B"/>
    <w:multiLevelType w:val="hybridMultilevel"/>
    <w:tmpl w:val="F6D60D6C"/>
    <w:lvl w:ilvl="0" w:tplc="6B4A7C2A">
      <w:numFmt w:val="bullet"/>
      <w:lvlText w:val="-"/>
      <w:lvlJc w:val="left"/>
      <w:pPr>
        <w:ind w:left="720" w:hanging="360"/>
      </w:pPr>
      <w:rPr>
        <w:rFonts w:ascii="Calibri" w:eastAsiaTheme="minorHAnsi" w:hAnsi="Calibri" w:cstheme="minorBid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8D6857"/>
    <w:multiLevelType w:val="hybridMultilevel"/>
    <w:tmpl w:val="4692B304"/>
    <w:lvl w:ilvl="0" w:tplc="63F884DA">
      <w:start w:val="3"/>
      <w:numFmt w:val="bullet"/>
      <w:lvlText w:val="-"/>
      <w:lvlJc w:val="left"/>
      <w:pPr>
        <w:ind w:left="1068" w:hanging="360"/>
      </w:pPr>
      <w:rPr>
        <w:rFonts w:ascii="Calibri" w:eastAsiaTheme="minorHAnsi" w:hAnsi="Calibri" w:cs="Calibri"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EB6691A"/>
    <w:multiLevelType w:val="hybridMultilevel"/>
    <w:tmpl w:val="78CA54FE"/>
    <w:lvl w:ilvl="0" w:tplc="0E563D6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7C1313"/>
    <w:multiLevelType w:val="hybridMultilevel"/>
    <w:tmpl w:val="C42C8142"/>
    <w:lvl w:ilvl="0" w:tplc="080C000F">
      <w:start w:val="1"/>
      <w:numFmt w:val="decimal"/>
      <w:lvlText w:val="%1."/>
      <w:lvlJc w:val="left"/>
      <w:pPr>
        <w:ind w:left="1776" w:hanging="360"/>
      </w:pPr>
    </w:lvl>
    <w:lvl w:ilvl="1" w:tplc="080C0019">
      <w:start w:val="1"/>
      <w:numFmt w:val="decimal"/>
      <w:lvlText w:val="%2."/>
      <w:lvlJc w:val="left"/>
      <w:pPr>
        <w:tabs>
          <w:tab w:val="num" w:pos="2856"/>
        </w:tabs>
        <w:ind w:left="2856" w:hanging="360"/>
      </w:pPr>
    </w:lvl>
    <w:lvl w:ilvl="2" w:tplc="080C001B">
      <w:start w:val="1"/>
      <w:numFmt w:val="decimal"/>
      <w:lvlText w:val="%3."/>
      <w:lvlJc w:val="left"/>
      <w:pPr>
        <w:tabs>
          <w:tab w:val="num" w:pos="3576"/>
        </w:tabs>
        <w:ind w:left="3576" w:hanging="360"/>
      </w:pPr>
    </w:lvl>
    <w:lvl w:ilvl="3" w:tplc="080C000F">
      <w:start w:val="1"/>
      <w:numFmt w:val="decimal"/>
      <w:lvlText w:val="%4."/>
      <w:lvlJc w:val="left"/>
      <w:pPr>
        <w:tabs>
          <w:tab w:val="num" w:pos="4296"/>
        </w:tabs>
        <w:ind w:left="4296" w:hanging="360"/>
      </w:pPr>
    </w:lvl>
    <w:lvl w:ilvl="4" w:tplc="080C0019">
      <w:start w:val="1"/>
      <w:numFmt w:val="decimal"/>
      <w:lvlText w:val="%5."/>
      <w:lvlJc w:val="left"/>
      <w:pPr>
        <w:tabs>
          <w:tab w:val="num" w:pos="5016"/>
        </w:tabs>
        <w:ind w:left="5016" w:hanging="360"/>
      </w:pPr>
    </w:lvl>
    <w:lvl w:ilvl="5" w:tplc="080C001B">
      <w:start w:val="1"/>
      <w:numFmt w:val="decimal"/>
      <w:lvlText w:val="%6."/>
      <w:lvlJc w:val="left"/>
      <w:pPr>
        <w:tabs>
          <w:tab w:val="num" w:pos="5736"/>
        </w:tabs>
        <w:ind w:left="5736" w:hanging="360"/>
      </w:pPr>
    </w:lvl>
    <w:lvl w:ilvl="6" w:tplc="080C000F">
      <w:start w:val="1"/>
      <w:numFmt w:val="decimal"/>
      <w:lvlText w:val="%7."/>
      <w:lvlJc w:val="left"/>
      <w:pPr>
        <w:tabs>
          <w:tab w:val="num" w:pos="6456"/>
        </w:tabs>
        <w:ind w:left="6456" w:hanging="360"/>
      </w:pPr>
    </w:lvl>
    <w:lvl w:ilvl="7" w:tplc="080C0019">
      <w:start w:val="1"/>
      <w:numFmt w:val="decimal"/>
      <w:lvlText w:val="%8."/>
      <w:lvlJc w:val="left"/>
      <w:pPr>
        <w:tabs>
          <w:tab w:val="num" w:pos="7176"/>
        </w:tabs>
        <w:ind w:left="7176" w:hanging="360"/>
      </w:pPr>
    </w:lvl>
    <w:lvl w:ilvl="8" w:tplc="080C001B">
      <w:start w:val="1"/>
      <w:numFmt w:val="decimal"/>
      <w:lvlText w:val="%9."/>
      <w:lvlJc w:val="left"/>
      <w:pPr>
        <w:tabs>
          <w:tab w:val="num" w:pos="7896"/>
        </w:tabs>
        <w:ind w:left="7896" w:hanging="360"/>
      </w:pPr>
    </w:lvl>
  </w:abstractNum>
  <w:abstractNum w:abstractNumId="6" w15:restartNumberingAfterBreak="0">
    <w:nsid w:val="6F637D2B"/>
    <w:multiLevelType w:val="hybridMultilevel"/>
    <w:tmpl w:val="7ED42BA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73316461"/>
    <w:multiLevelType w:val="hybridMultilevel"/>
    <w:tmpl w:val="47F27D8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C4D7B1C"/>
    <w:multiLevelType w:val="hybridMultilevel"/>
    <w:tmpl w:val="26FE5F66"/>
    <w:lvl w:ilvl="0" w:tplc="6504D0EA">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7"/>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3"/>
    <w:rsid w:val="00015D29"/>
    <w:rsid w:val="000212BF"/>
    <w:rsid w:val="000461D2"/>
    <w:rsid w:val="000651E0"/>
    <w:rsid w:val="000732D9"/>
    <w:rsid w:val="0007788F"/>
    <w:rsid w:val="00092319"/>
    <w:rsid w:val="00096FCC"/>
    <w:rsid w:val="000F0E4F"/>
    <w:rsid w:val="00133C96"/>
    <w:rsid w:val="00134F9C"/>
    <w:rsid w:val="001E785D"/>
    <w:rsid w:val="00201F54"/>
    <w:rsid w:val="00201F76"/>
    <w:rsid w:val="002B1531"/>
    <w:rsid w:val="002D3E45"/>
    <w:rsid w:val="002D4A11"/>
    <w:rsid w:val="002E3D00"/>
    <w:rsid w:val="002F5473"/>
    <w:rsid w:val="00312177"/>
    <w:rsid w:val="0042322F"/>
    <w:rsid w:val="00437219"/>
    <w:rsid w:val="004559D9"/>
    <w:rsid w:val="00485C65"/>
    <w:rsid w:val="00491C18"/>
    <w:rsid w:val="0050018A"/>
    <w:rsid w:val="00521FD6"/>
    <w:rsid w:val="00544B61"/>
    <w:rsid w:val="00553376"/>
    <w:rsid w:val="005559DB"/>
    <w:rsid w:val="00555E88"/>
    <w:rsid w:val="005638BA"/>
    <w:rsid w:val="005767BA"/>
    <w:rsid w:val="005A4B28"/>
    <w:rsid w:val="005D36B2"/>
    <w:rsid w:val="005F67C2"/>
    <w:rsid w:val="00603ABB"/>
    <w:rsid w:val="0061382B"/>
    <w:rsid w:val="00631149"/>
    <w:rsid w:val="00656833"/>
    <w:rsid w:val="006600D1"/>
    <w:rsid w:val="006C53F0"/>
    <w:rsid w:val="006D0E66"/>
    <w:rsid w:val="006D14C8"/>
    <w:rsid w:val="006E22BF"/>
    <w:rsid w:val="006F3E72"/>
    <w:rsid w:val="00737530"/>
    <w:rsid w:val="0075052C"/>
    <w:rsid w:val="00750C6A"/>
    <w:rsid w:val="00782F89"/>
    <w:rsid w:val="007863D9"/>
    <w:rsid w:val="007A50A6"/>
    <w:rsid w:val="007B7E3A"/>
    <w:rsid w:val="00833910"/>
    <w:rsid w:val="00844433"/>
    <w:rsid w:val="008934E4"/>
    <w:rsid w:val="008A74A1"/>
    <w:rsid w:val="008C1BA7"/>
    <w:rsid w:val="008C65D0"/>
    <w:rsid w:val="00900409"/>
    <w:rsid w:val="009021B1"/>
    <w:rsid w:val="00936B55"/>
    <w:rsid w:val="00950A4F"/>
    <w:rsid w:val="009619AD"/>
    <w:rsid w:val="00982B8C"/>
    <w:rsid w:val="009C1DB5"/>
    <w:rsid w:val="00A14B30"/>
    <w:rsid w:val="00A375A7"/>
    <w:rsid w:val="00A43477"/>
    <w:rsid w:val="00A637EB"/>
    <w:rsid w:val="00A71F1B"/>
    <w:rsid w:val="00AA4AB3"/>
    <w:rsid w:val="00AE31D9"/>
    <w:rsid w:val="00B31DC9"/>
    <w:rsid w:val="00B36019"/>
    <w:rsid w:val="00B47246"/>
    <w:rsid w:val="00BB302F"/>
    <w:rsid w:val="00C1602C"/>
    <w:rsid w:val="00C41C21"/>
    <w:rsid w:val="00C52EEC"/>
    <w:rsid w:val="00C66789"/>
    <w:rsid w:val="00C759C6"/>
    <w:rsid w:val="00C84E3D"/>
    <w:rsid w:val="00C86FE0"/>
    <w:rsid w:val="00C879D0"/>
    <w:rsid w:val="00C906AB"/>
    <w:rsid w:val="00C93834"/>
    <w:rsid w:val="00C95D6F"/>
    <w:rsid w:val="00CC3348"/>
    <w:rsid w:val="00CC374A"/>
    <w:rsid w:val="00D2407A"/>
    <w:rsid w:val="00D276C3"/>
    <w:rsid w:val="00D50916"/>
    <w:rsid w:val="00D54A67"/>
    <w:rsid w:val="00D857BF"/>
    <w:rsid w:val="00DC7C9B"/>
    <w:rsid w:val="00DE580A"/>
    <w:rsid w:val="00E15A12"/>
    <w:rsid w:val="00E44FC4"/>
    <w:rsid w:val="00EB14FA"/>
    <w:rsid w:val="00EB6BB3"/>
    <w:rsid w:val="00ED3D3B"/>
    <w:rsid w:val="00F051AB"/>
    <w:rsid w:val="00F308A1"/>
    <w:rsid w:val="00F34F43"/>
    <w:rsid w:val="00F52C87"/>
    <w:rsid w:val="00F61867"/>
    <w:rsid w:val="00F821B7"/>
    <w:rsid w:val="00FA4725"/>
    <w:rsid w:val="00FD0E10"/>
    <w:rsid w:val="00FD3080"/>
    <w:rsid w:val="00FE32A2"/>
    <w:rsid w:val="00FE7F7C"/>
    <w:rsid w:val="00FF68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C9DF"/>
  <w15:docId w15:val="{7CF72BD4-0971-4592-B807-2E2C44D8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76C3"/>
    <w:rPr>
      <w:color w:val="0563C1" w:themeColor="hyperlink"/>
      <w:u w:val="single"/>
    </w:rPr>
  </w:style>
  <w:style w:type="character" w:styleId="Lienhypertextesuivivisit">
    <w:name w:val="FollowedHyperlink"/>
    <w:basedOn w:val="Policepardfaut"/>
    <w:uiPriority w:val="99"/>
    <w:semiHidden/>
    <w:unhideWhenUsed/>
    <w:rsid w:val="002B1531"/>
    <w:rPr>
      <w:color w:val="954F72" w:themeColor="followedHyperlink"/>
      <w:u w:val="single"/>
    </w:rPr>
  </w:style>
  <w:style w:type="paragraph" w:styleId="Paragraphedeliste">
    <w:name w:val="List Paragraph"/>
    <w:basedOn w:val="Normal"/>
    <w:uiPriority w:val="34"/>
    <w:qFormat/>
    <w:rsid w:val="00AE31D9"/>
    <w:pPr>
      <w:ind w:left="720"/>
      <w:contextualSpacing/>
    </w:pPr>
  </w:style>
  <w:style w:type="character" w:styleId="Marquedecommentaire">
    <w:name w:val="annotation reference"/>
    <w:basedOn w:val="Policepardfaut"/>
    <w:uiPriority w:val="99"/>
    <w:semiHidden/>
    <w:unhideWhenUsed/>
    <w:rsid w:val="002D3E45"/>
    <w:rPr>
      <w:sz w:val="16"/>
      <w:szCs w:val="16"/>
    </w:rPr>
  </w:style>
  <w:style w:type="paragraph" w:styleId="Commentaire">
    <w:name w:val="annotation text"/>
    <w:basedOn w:val="Normal"/>
    <w:link w:val="CommentaireCar"/>
    <w:uiPriority w:val="99"/>
    <w:semiHidden/>
    <w:unhideWhenUsed/>
    <w:rsid w:val="002D3E45"/>
    <w:pPr>
      <w:spacing w:line="240" w:lineRule="auto"/>
    </w:pPr>
    <w:rPr>
      <w:sz w:val="20"/>
      <w:szCs w:val="20"/>
    </w:rPr>
  </w:style>
  <w:style w:type="character" w:customStyle="1" w:styleId="CommentaireCar">
    <w:name w:val="Commentaire Car"/>
    <w:basedOn w:val="Policepardfaut"/>
    <w:link w:val="Commentaire"/>
    <w:uiPriority w:val="99"/>
    <w:semiHidden/>
    <w:rsid w:val="002D3E45"/>
    <w:rPr>
      <w:sz w:val="20"/>
      <w:szCs w:val="20"/>
    </w:rPr>
  </w:style>
  <w:style w:type="paragraph" w:styleId="Textedebulles">
    <w:name w:val="Balloon Text"/>
    <w:basedOn w:val="Normal"/>
    <w:link w:val="TextedebullesCar"/>
    <w:uiPriority w:val="99"/>
    <w:semiHidden/>
    <w:unhideWhenUsed/>
    <w:rsid w:val="002D3E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3E45"/>
    <w:rPr>
      <w:rFonts w:ascii="Segoe UI" w:hAnsi="Segoe UI" w:cs="Segoe UI"/>
      <w:sz w:val="18"/>
      <w:szCs w:val="18"/>
    </w:rPr>
  </w:style>
  <w:style w:type="paragraph" w:styleId="En-tte">
    <w:name w:val="header"/>
    <w:basedOn w:val="Normal"/>
    <w:link w:val="En-tteCar"/>
    <w:uiPriority w:val="99"/>
    <w:unhideWhenUsed/>
    <w:rsid w:val="00D50916"/>
    <w:pPr>
      <w:tabs>
        <w:tab w:val="center" w:pos="4536"/>
        <w:tab w:val="right" w:pos="9072"/>
      </w:tabs>
      <w:spacing w:after="0" w:line="240" w:lineRule="auto"/>
    </w:pPr>
  </w:style>
  <w:style w:type="character" w:customStyle="1" w:styleId="En-tteCar">
    <w:name w:val="En-tête Car"/>
    <w:basedOn w:val="Policepardfaut"/>
    <w:link w:val="En-tte"/>
    <w:uiPriority w:val="99"/>
    <w:rsid w:val="00D50916"/>
  </w:style>
  <w:style w:type="paragraph" w:styleId="Pieddepage">
    <w:name w:val="footer"/>
    <w:basedOn w:val="Normal"/>
    <w:link w:val="PieddepageCar"/>
    <w:uiPriority w:val="99"/>
    <w:unhideWhenUsed/>
    <w:rsid w:val="00D50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916"/>
  </w:style>
  <w:style w:type="paragraph" w:styleId="Notedebasdepage">
    <w:name w:val="footnote text"/>
    <w:basedOn w:val="Normal"/>
    <w:link w:val="NotedebasdepageCar"/>
    <w:uiPriority w:val="99"/>
    <w:semiHidden/>
    <w:unhideWhenUsed/>
    <w:rsid w:val="00A375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75A7"/>
    <w:rPr>
      <w:sz w:val="20"/>
      <w:szCs w:val="20"/>
    </w:rPr>
  </w:style>
  <w:style w:type="character" w:styleId="Appelnotedebasdep">
    <w:name w:val="footnote reference"/>
    <w:basedOn w:val="Policepardfaut"/>
    <w:uiPriority w:val="99"/>
    <w:semiHidden/>
    <w:unhideWhenUsed/>
    <w:rsid w:val="00A37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5868">
      <w:bodyDiv w:val="1"/>
      <w:marLeft w:val="0"/>
      <w:marRight w:val="0"/>
      <w:marTop w:val="0"/>
      <w:marBottom w:val="0"/>
      <w:divBdr>
        <w:top w:val="none" w:sz="0" w:space="0" w:color="auto"/>
        <w:left w:val="none" w:sz="0" w:space="0" w:color="auto"/>
        <w:bottom w:val="none" w:sz="0" w:space="0" w:color="auto"/>
        <w:right w:val="none" w:sz="0" w:space="0" w:color="auto"/>
      </w:divBdr>
    </w:div>
    <w:div w:id="773479208">
      <w:bodyDiv w:val="1"/>
      <w:marLeft w:val="0"/>
      <w:marRight w:val="0"/>
      <w:marTop w:val="0"/>
      <w:marBottom w:val="0"/>
      <w:divBdr>
        <w:top w:val="none" w:sz="0" w:space="0" w:color="auto"/>
        <w:left w:val="none" w:sz="0" w:space="0" w:color="auto"/>
        <w:bottom w:val="none" w:sz="0" w:space="0" w:color="auto"/>
        <w:right w:val="none" w:sz="0" w:space="0" w:color="auto"/>
      </w:divBdr>
    </w:div>
    <w:div w:id="1262690115">
      <w:bodyDiv w:val="1"/>
      <w:marLeft w:val="0"/>
      <w:marRight w:val="0"/>
      <w:marTop w:val="0"/>
      <w:marBottom w:val="0"/>
      <w:divBdr>
        <w:top w:val="none" w:sz="0" w:space="0" w:color="auto"/>
        <w:left w:val="none" w:sz="0" w:space="0" w:color="auto"/>
        <w:bottom w:val="none" w:sz="0" w:space="0" w:color="auto"/>
        <w:right w:val="none" w:sz="0" w:space="0" w:color="auto"/>
      </w:divBdr>
    </w:div>
    <w:div w:id="1406762698">
      <w:bodyDiv w:val="1"/>
      <w:marLeft w:val="0"/>
      <w:marRight w:val="0"/>
      <w:marTop w:val="0"/>
      <w:marBottom w:val="0"/>
      <w:divBdr>
        <w:top w:val="none" w:sz="0" w:space="0" w:color="auto"/>
        <w:left w:val="none" w:sz="0" w:space="0" w:color="auto"/>
        <w:bottom w:val="none" w:sz="0" w:space="0" w:color="auto"/>
        <w:right w:val="none" w:sz="0" w:space="0" w:color="auto"/>
      </w:divBdr>
    </w:div>
    <w:div w:id="1462267149">
      <w:bodyDiv w:val="1"/>
      <w:marLeft w:val="0"/>
      <w:marRight w:val="0"/>
      <w:marTop w:val="0"/>
      <w:marBottom w:val="0"/>
      <w:divBdr>
        <w:top w:val="none" w:sz="0" w:space="0" w:color="auto"/>
        <w:left w:val="none" w:sz="0" w:space="0" w:color="auto"/>
        <w:bottom w:val="none" w:sz="0" w:space="0" w:color="auto"/>
        <w:right w:val="none" w:sz="0" w:space="0" w:color="auto"/>
      </w:divBdr>
      <w:divsChild>
        <w:div w:id="474377780">
          <w:marLeft w:val="0"/>
          <w:marRight w:val="0"/>
          <w:marTop w:val="0"/>
          <w:marBottom w:val="0"/>
          <w:divBdr>
            <w:top w:val="none" w:sz="0" w:space="0" w:color="auto"/>
            <w:left w:val="none" w:sz="0" w:space="0" w:color="auto"/>
            <w:bottom w:val="none" w:sz="0" w:space="0" w:color="auto"/>
            <w:right w:val="none" w:sz="0" w:space="0" w:color="auto"/>
          </w:divBdr>
          <w:divsChild>
            <w:div w:id="17651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75EE-764C-458D-BEF9-0446BD7A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1784</Words>
  <Characters>9815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Willocq Patrick</dc:creator>
  <cp:keywords/>
  <dc:description/>
  <cp:lastModifiedBy>Christine Merckaert</cp:lastModifiedBy>
  <cp:revision>8</cp:revision>
  <cp:lastPrinted>2017-10-25T19:22:00Z</cp:lastPrinted>
  <dcterms:created xsi:type="dcterms:W3CDTF">2023-01-03T22:20:00Z</dcterms:created>
  <dcterms:modified xsi:type="dcterms:W3CDTF">2023-02-08T11:07:00Z</dcterms:modified>
</cp:coreProperties>
</file>