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363" w:rsidRDefault="00051363" w:rsidP="00DB5894">
      <w:pPr>
        <w:pStyle w:val="Sansinterligne"/>
        <w:jc w:val="center"/>
        <w:rPr>
          <w:b/>
        </w:rPr>
      </w:pPr>
    </w:p>
    <w:p w:rsidR="00DB5894" w:rsidRDefault="00051363" w:rsidP="00DB5894">
      <w:pPr>
        <w:pStyle w:val="Sansinterligne"/>
        <w:jc w:val="center"/>
        <w:rPr>
          <w:b/>
        </w:rPr>
      </w:pPr>
      <w:r w:rsidRPr="00051363">
        <w:rPr>
          <w:b/>
        </w:rPr>
        <w:t xml:space="preserve">Le ciel se réjouit, le monde est en fête, car le Seigneur vient ; </w:t>
      </w:r>
    </w:p>
    <w:p w:rsidR="00051363" w:rsidRDefault="00051363" w:rsidP="00DB5894">
      <w:pPr>
        <w:pStyle w:val="Sansinterligne"/>
        <w:jc w:val="center"/>
        <w:rPr>
          <w:b/>
        </w:rPr>
      </w:pPr>
      <w:r w:rsidRPr="00051363">
        <w:rPr>
          <w:b/>
        </w:rPr>
        <w:t>Il va prendre en pitié les pauvres de son peuple (Cf. Is 49, 13)</w:t>
      </w:r>
    </w:p>
    <w:p w:rsidR="00DB5894" w:rsidRPr="00051363" w:rsidRDefault="00DB5894" w:rsidP="00051363">
      <w:pPr>
        <w:pStyle w:val="Sansinterligne"/>
        <w:jc w:val="both"/>
      </w:pPr>
    </w:p>
    <w:p w:rsidR="00DB5894" w:rsidRPr="00DB5894" w:rsidRDefault="00DB5894" w:rsidP="00DB5894">
      <w:pPr>
        <w:pStyle w:val="Sansinterligne"/>
        <w:jc w:val="center"/>
        <w:rPr>
          <w:sz w:val="22"/>
          <w:szCs w:val="22"/>
        </w:rPr>
      </w:pPr>
      <w:r>
        <w:rPr>
          <w:sz w:val="22"/>
          <w:szCs w:val="22"/>
        </w:rPr>
        <w:t>(</w:t>
      </w:r>
      <w:r w:rsidRPr="00DB5894">
        <w:rPr>
          <w:sz w:val="22"/>
          <w:szCs w:val="22"/>
        </w:rPr>
        <w:t>Editorial paru dans Eglise de Tournai en décembre 2010</w:t>
      </w:r>
      <w:r>
        <w:rPr>
          <w:sz w:val="22"/>
          <w:szCs w:val="22"/>
        </w:rPr>
        <w:t xml:space="preserve">)  </w:t>
      </w:r>
    </w:p>
    <w:p w:rsidR="00051363" w:rsidRDefault="00051363" w:rsidP="00051363">
      <w:pPr>
        <w:pStyle w:val="Sansinterligne"/>
        <w:jc w:val="both"/>
        <w:rPr>
          <w:sz w:val="16"/>
          <w:szCs w:val="16"/>
        </w:rPr>
      </w:pPr>
    </w:p>
    <w:p w:rsidR="00DB5894" w:rsidRPr="00051363" w:rsidRDefault="00DB5894" w:rsidP="00051363">
      <w:pPr>
        <w:pStyle w:val="Sansinterligne"/>
        <w:jc w:val="both"/>
        <w:rPr>
          <w:sz w:val="16"/>
          <w:szCs w:val="16"/>
        </w:rPr>
      </w:pPr>
    </w:p>
    <w:p w:rsidR="00051363" w:rsidRPr="00051363" w:rsidRDefault="00051363" w:rsidP="00051363">
      <w:pPr>
        <w:pStyle w:val="Sansinterligne"/>
        <w:jc w:val="both"/>
      </w:pPr>
      <w:r w:rsidRPr="00051363">
        <w:t>A certains moments de la vie, surtout lorsque beaucoup passent par l’épreuve sans trop comprendre ce qui se passe ni pourquoi cela se passe, il est bon de chercher l’essentiel. Pour nous, l’essentiel, c’est l’Evangile, c’est le Christ. Sans hésitation aucune, allons à la rencontre du Christ, retrouvons l’Evangile et laissons-nous faire, en toute confiance.</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 xml:space="preserve">L’ouverture d’une nouvelle année liturgique est un de ces moments où, dans une vie trépidante et difficile, nous prenons davantage conscience de l’amour de Celui qui vient à notre rencontre. En relisant les textes qui évoquent la promesse faite à Israël ; en contemplant la réalisation de la promesse dans l’annonce de la venue du Messie auprès d’une jeune fille à Nazareth ; en nous émerveillant devant la naissance de Jésus, un tout petit enfant, pauvre parmi les pauvres, à Bethléem ; en étant étonnés par la visite des mages qui apportent leurs présents au roi qui vient de naître ; en ayant le cœur serré par le massacre des enfants de Bethléem et la fuite du nouveau-né et de ses parents en Egypte ; en laissant reposer nos soucis en apprenant le retour de Jésus à Nazareth, nous méditons, avec Marie, tous les événements de la manifestation du Fils de Dieu en ce monde, mais aussi toutes les étapes de notre vie, illuminées par la lumière, née de la lumière. Qui sont les témoins de la réalisation de la promesse ? Un couple de personnes d’un certain âge, Zacharie et Elisabeth, qui donne naissance à un prophète, Jean ; une jeune fille, Marie, promise en mariage à Joseph, le charpentier de Nazareth ; des bergers de Bethléem ; des mages venus d’Orient ; un vieillard, </w:t>
      </w:r>
      <w:proofErr w:type="spellStart"/>
      <w:r w:rsidRPr="00051363">
        <w:t>Syméon</w:t>
      </w:r>
      <w:proofErr w:type="spellEnd"/>
      <w:r w:rsidRPr="00051363">
        <w:t xml:space="preserve">, et une dame très âgée, Anne. Des personnes très simples, ordinaires, qui sont à l’écoute de la Parole de Dieu, dont quelques-unes vivent près du Temple de Jérusalem, et d’autres dans un village ou dans des pâturages. </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 xml:space="preserve">L’avons-nous remarqué ? Ces personnes sont en lien avec l’invisible, des anges. Et, par-dessus tout, elles sont investies par l’Esprit Saint qui fait jaillir de leur cœur un cantique de louange : Marie, Zacharie et </w:t>
      </w:r>
      <w:proofErr w:type="spellStart"/>
      <w:r w:rsidRPr="00051363">
        <w:t>Syméon</w:t>
      </w:r>
      <w:proofErr w:type="spellEnd"/>
      <w:r w:rsidRPr="00051363">
        <w:t xml:space="preserve"> chantent les merveilles de Dieu. La nuit de la nativité de Jésus, des myriades d’anges chantent la gloire de Dieu. </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Durant toute cette période, le Fils de Dieu est bien présent, Jésus est bien là, mais il ne dit rien. Il se tait. La venue du Fils de Dieu en ce monde, le Verbe qui prend chair de notre chair, un événement insoupçonnable, unique dans l’histoire de l’humanité, est manifesté dans le silence, le recueillement, la solitude. La venue du Christ en ce monde, le premier avènement, est d’abord à contempler dans l’action de grâce, dans la prière.</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 xml:space="preserve">Nous connaissons la suite de la réalisation de la promesse avec le ministère de Jésus en Galilée, et sa marche vers Jérusalem, ponctuée par son baptême par Jean et la transfiguration. Mais n’allons pas trop vite. Arrêtons-nous et contemplons Celui qui, aujourd’hui, vient à notre rencontre. Car la promesse de l’avènement du Christ continue. Le Ressuscité annonce sa venue en gloire, à la fin des temps. Le second avènement du Fils de Dieu, nous l’attendons. D’ici sa manifestation, nous veillons, attentifs aux signes des temps qui, interprétés dans la foi, à la lumière de l’Evangile, orientent notre marche. Laissons-nous faire par l’Esprit Saint qui nous rappelle ce que Jésus a dit. Laissons-nous faire par l’Esprit Saint qui nous fait voir les signes des temps. Laissons-nous faire par l’Esprit Saint qui prie en nous, qui nous révèle qui nous sommes, en murmurant le nom de Dieu comme Père. </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lastRenderedPageBreak/>
        <w:t xml:space="preserve">Ce qu’il y a de beau dans l’avènement du Fils de Dieu en ce monde, c’est la bonté de Dieu pour tous les hommes. </w:t>
      </w:r>
      <w:r w:rsidRPr="00051363">
        <w:rPr>
          <w:i/>
        </w:rPr>
        <w:t>Dieu a envoyé son Fils, né d’une femme, pour faire de nous ses fils</w:t>
      </w:r>
      <w:r w:rsidRPr="00051363">
        <w:t xml:space="preserve"> (Ga 4, 4-5). </w:t>
      </w:r>
      <w:r w:rsidRPr="00051363">
        <w:rPr>
          <w:i/>
        </w:rPr>
        <w:t>Voyez de quel grand amour le Père nous fait don, que nous soyons appelés enfants de Dieu ; et nous le sommes</w:t>
      </w:r>
      <w:r w:rsidRPr="00051363">
        <w:t xml:space="preserve"> (1 </w:t>
      </w:r>
      <w:proofErr w:type="spellStart"/>
      <w:r w:rsidRPr="00051363">
        <w:t>Jn</w:t>
      </w:r>
      <w:proofErr w:type="spellEnd"/>
      <w:r w:rsidRPr="00051363">
        <w:t xml:space="preserve"> 3, 1). En nous donnant son Fils, le Père montre sa volonté de faire de nous ses enfants. </w:t>
      </w:r>
      <w:r w:rsidRPr="00051363">
        <w:rPr>
          <w:i/>
        </w:rPr>
        <w:t>Dès à présent nous sommes enfants de Dieu, mais ce que nous serons n’a pas encore été manifesté. Nous savons que, lorsqu’il paraîtra, nous lui serons semblables, puisque nous le verrons tel qu’il est</w:t>
      </w:r>
      <w:r w:rsidRPr="00051363">
        <w:t xml:space="preserve"> (1 </w:t>
      </w:r>
      <w:proofErr w:type="spellStart"/>
      <w:r w:rsidRPr="00051363">
        <w:t>Jn</w:t>
      </w:r>
      <w:proofErr w:type="spellEnd"/>
      <w:r w:rsidRPr="00051363">
        <w:t xml:space="preserve"> 3, 2). L’amour du Père, qui nous donne son Fils, nous invite à aimer. </w:t>
      </w:r>
      <w:r w:rsidRPr="00051363">
        <w:rPr>
          <w:i/>
        </w:rPr>
        <w:t>Voici comment s’est manifesté l’amour de Dieu au milieu de nous : Dieu a envoyé son fils unique dans le monde afin que nous vivions par lui. Voici ce qu’est l’amour : ce n’est pas nous qui avons aimé Dieu, c’est lui qui nous a aimés et qui a envoyé son fils en victime d’expiation pour nos péchés. Mes bien-aimés, si Dieu nous a aimés ainsi, nous devons, nous aussi, nous aimer les uns les autres. Dieu, nul ne l’a jamais contemplé. Si nous nous aimons les uns les autres, Dieu demeure en nous, et son amour, en nous, est accompli</w:t>
      </w:r>
      <w:r w:rsidRPr="00051363">
        <w:t xml:space="preserve"> (1 </w:t>
      </w:r>
      <w:proofErr w:type="spellStart"/>
      <w:r w:rsidRPr="00051363">
        <w:t>Jn</w:t>
      </w:r>
      <w:proofErr w:type="spellEnd"/>
      <w:r w:rsidRPr="00051363">
        <w:t xml:space="preserve"> 4, 9-12).</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 xml:space="preserve">L’amour de Dieu, manifesté dans le Verbe de vie, est destiné à tous les hommes. Puisque nous en faisons l’expérience, puisque nous le contemplons, nous sommes invités à l’annoncer, à en rendre témoignage. Le prologue de la </w:t>
      </w:r>
      <w:r w:rsidRPr="00051363">
        <w:rPr>
          <w:i/>
        </w:rPr>
        <w:t>1</w:t>
      </w:r>
      <w:r w:rsidRPr="00051363">
        <w:t xml:space="preserve"> </w:t>
      </w:r>
      <w:proofErr w:type="spellStart"/>
      <w:r w:rsidRPr="00051363">
        <w:rPr>
          <w:i/>
        </w:rPr>
        <w:t>Jn</w:t>
      </w:r>
      <w:proofErr w:type="spellEnd"/>
      <w:r w:rsidRPr="00051363">
        <w:t xml:space="preserve"> exprime cette conviction avec force : </w:t>
      </w:r>
      <w:r w:rsidRPr="00051363">
        <w:rPr>
          <w:i/>
        </w:rPr>
        <w:t>Ce qui était dès le commencement, ce que nous avons entendu, ce que nous avons vu de nos yeux, ce que nous avons contemplé et que nos mains ont touché du Verbe de vie – car la vie s’est manifestée, et nous avons vu et nous rendons témoignage et nous vous annonçons la vie éternelle, qui était tournée vers le Père et s’est manifestée à nous -, ce que nous avons vu et entendu, nous vous l’annonçons, à vous aussi, afin que vous aussi vous soyez en communion avec nous. Et notre communion est communion avec le Père, et avec son Fils Jésus Christ. Et nous vous écrivons cela, pour que notre joie soit complète</w:t>
      </w:r>
      <w:r w:rsidRPr="00051363">
        <w:t xml:space="preserve"> (1 </w:t>
      </w:r>
      <w:proofErr w:type="spellStart"/>
      <w:r w:rsidRPr="00051363">
        <w:t>Jn</w:t>
      </w:r>
      <w:proofErr w:type="spellEnd"/>
      <w:r w:rsidRPr="00051363">
        <w:t xml:space="preserve"> 1, 1-4).</w:t>
      </w:r>
    </w:p>
    <w:p w:rsidR="00051363" w:rsidRPr="00051363" w:rsidRDefault="00051363" w:rsidP="00051363">
      <w:pPr>
        <w:pStyle w:val="Sansinterligne"/>
        <w:jc w:val="both"/>
      </w:pPr>
    </w:p>
    <w:p w:rsidR="00051363" w:rsidRPr="00051363" w:rsidRDefault="00051363" w:rsidP="00051363">
      <w:pPr>
        <w:pStyle w:val="Sansinterligne"/>
        <w:jc w:val="both"/>
        <w:rPr>
          <w:b/>
        </w:rPr>
      </w:pPr>
      <w:r w:rsidRPr="00051363">
        <w:rPr>
          <w:b/>
        </w:rPr>
        <w:t>Fondation Bethléem</w:t>
      </w:r>
    </w:p>
    <w:p w:rsidR="00051363" w:rsidRPr="00051363" w:rsidRDefault="00051363" w:rsidP="00051363">
      <w:pPr>
        <w:pStyle w:val="Sansinterligne"/>
        <w:jc w:val="both"/>
        <w:rPr>
          <w:b/>
          <w:sz w:val="16"/>
          <w:szCs w:val="16"/>
        </w:rPr>
      </w:pPr>
    </w:p>
    <w:p w:rsidR="00051363" w:rsidRPr="00051363" w:rsidRDefault="00051363" w:rsidP="00051363">
      <w:pPr>
        <w:pStyle w:val="Sansinterligne"/>
        <w:jc w:val="both"/>
      </w:pPr>
      <w:r w:rsidRPr="00051363">
        <w:t xml:space="preserve">Au début d’une nouvelle année liturgique, qui s’ouvre à l’avènement du Seigneur, une manière de témoigner consiste à manifester notre communion avec les pauvres, en particulier avec ceux qui n’ont pas de logement. Lors des journées Bruxelles-Toussaint 2006, le Cardinal </w:t>
      </w:r>
      <w:proofErr w:type="spellStart"/>
      <w:r w:rsidRPr="00051363">
        <w:t>Danneels</w:t>
      </w:r>
      <w:proofErr w:type="spellEnd"/>
      <w:r w:rsidRPr="00051363">
        <w:t xml:space="preserve"> avait lancé l’opération Bethléem afin de mettre à la disposition de personnes et de familles sans abri des bâtiments rénovés, appartenant à des institutions liées à l’Eglise. Au conseil presbytéral du diocèse de Tournai, plusieurs ont témoigné du bien-fondé de cette initiative. Avec le conseil presbytéral je suggère de travailler en symbiose avec la Fondation Bethléem.</w:t>
      </w:r>
      <w:r w:rsidRPr="00051363">
        <w:rPr>
          <w:color w:val="C00000"/>
        </w:rPr>
        <w:t xml:space="preserve"> </w:t>
      </w:r>
      <w:r w:rsidRPr="00051363">
        <w:t>Le Service d’Accompagnement à la Gestion des Paroisses (SAGEP) offre son expertise pour nous aider à avancer dans ce projet. Il est actuellement occupé à constituer un cadastre des bâtiments disponibles pour être mis à la disposition du logement social. Il constitue pas à pas une équipe de personnes relais dans les unités pastorales. Ceux qui perçoivent un appel à agir dans ce sens sont invités à communiquer au SAGEP la liste des bâtiments disponibles, ainsi qu’à suggérer des noms, ou donner leur disponibilité, pour ce service d’Eglise « avec les pauvres contre la pauvreté ». A partir de l’Avent 2010, l’option préférentielle pour les pauvres, régulièrement rappelée dans les homélies du diocèse, posera des gestes concrets dans le cadre de la Fondation Bethléem. Je ne peux qu’encourager de susciter des vocations nouvelles de laïcs pour qu’ils s’engagent dans une révision profonde de l’utilisation des bâtiments d’</w:t>
      </w:r>
      <w:proofErr w:type="spellStart"/>
      <w:r w:rsidRPr="00051363">
        <w:t>asbl</w:t>
      </w:r>
      <w:proofErr w:type="spellEnd"/>
      <w:r w:rsidRPr="00051363">
        <w:t xml:space="preserve"> liées à l’Eglise.</w:t>
      </w:r>
    </w:p>
    <w:p w:rsidR="00051363" w:rsidRPr="00051363" w:rsidRDefault="00051363" w:rsidP="00051363">
      <w:pPr>
        <w:pStyle w:val="Sansinterligne"/>
        <w:jc w:val="both"/>
      </w:pPr>
    </w:p>
    <w:p w:rsidR="00051363" w:rsidRPr="00051363" w:rsidRDefault="00051363" w:rsidP="00051363">
      <w:pPr>
        <w:pStyle w:val="Sansinterligne"/>
        <w:jc w:val="both"/>
        <w:rPr>
          <w:b/>
        </w:rPr>
      </w:pPr>
      <w:r w:rsidRPr="00051363">
        <w:rPr>
          <w:b/>
        </w:rPr>
        <w:t>Synode diocésain</w:t>
      </w:r>
    </w:p>
    <w:p w:rsidR="00051363" w:rsidRPr="00051363" w:rsidRDefault="00051363" w:rsidP="00051363">
      <w:pPr>
        <w:pStyle w:val="Sansinterligne"/>
        <w:jc w:val="both"/>
        <w:rPr>
          <w:b/>
          <w:sz w:val="16"/>
          <w:szCs w:val="16"/>
        </w:rPr>
      </w:pPr>
    </w:p>
    <w:p w:rsidR="00051363" w:rsidRPr="00051363" w:rsidRDefault="00051363" w:rsidP="00051363">
      <w:pPr>
        <w:pStyle w:val="Sansinterligne"/>
        <w:jc w:val="both"/>
      </w:pPr>
      <w:r w:rsidRPr="00051363">
        <w:t xml:space="preserve">Un autre projet pourrait surgir au cours de cette année nouvelle, projet qui manifeste la communion entre tous les membres de l’Eglise, projet qui permette à chacun de donner son </w:t>
      </w:r>
      <w:r w:rsidRPr="00051363">
        <w:lastRenderedPageBreak/>
        <w:t>avis sur les orientations fondamentales de la mission de l’Eglise catholique en Hainaut : la célébration d’un synode diocésain. Treize ans après le rassemblement diocésain de Bonne-Espérance (septembre 1997), des initiatives nouvelles ont vu le jour. En même temps, des questions nouvelles ont surgi. Un synode diocésain pourrait nous aider tous à discerner ce que l’Esprit Saint nous fait voir comme propositions nouvelles. Jusqu’à présent, le conseil épiscopal, les doyens principaux, le conseil presbytéral et les responsables d’unité pastorale ont été invités à donner un avis. Au début de 2011, je ferai un premier bilan des réactions avant de présenter des suggestions.</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t>Que la fête de la Nativité du Seigneur vous comble de joie !</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rPr>
          <w:i/>
        </w:rPr>
        <w:t>Personne n’a jamais vu Dieu ; Dieu Fils unique, qui est dans le sein du Père, nous l’a dévoilé</w:t>
      </w:r>
      <w:r w:rsidRPr="00051363">
        <w:t xml:space="preserve"> (</w:t>
      </w:r>
      <w:proofErr w:type="spellStart"/>
      <w:r w:rsidRPr="00051363">
        <w:t>Jn</w:t>
      </w:r>
      <w:proofErr w:type="spellEnd"/>
      <w:r w:rsidRPr="00051363">
        <w:t xml:space="preserve"> 1, 18).</w:t>
      </w:r>
    </w:p>
    <w:p w:rsidR="00051363" w:rsidRPr="00051363" w:rsidRDefault="00051363" w:rsidP="00051363">
      <w:pPr>
        <w:pStyle w:val="Sansinterligne"/>
        <w:jc w:val="both"/>
        <w:rPr>
          <w:sz w:val="16"/>
          <w:szCs w:val="16"/>
        </w:rPr>
      </w:pPr>
    </w:p>
    <w:p w:rsidR="00051363" w:rsidRPr="00051363" w:rsidRDefault="00051363" w:rsidP="00051363">
      <w:pPr>
        <w:pStyle w:val="Sansinterligne"/>
        <w:jc w:val="both"/>
      </w:pPr>
      <w:r w:rsidRPr="00051363">
        <w:rPr>
          <w:i/>
        </w:rPr>
        <w:t>Quant à Marie, elle retenait tous ces événements en en cherchant le sens</w:t>
      </w:r>
      <w:r w:rsidRPr="00051363">
        <w:t xml:space="preserve"> (</w:t>
      </w:r>
      <w:proofErr w:type="spellStart"/>
      <w:r w:rsidRPr="00051363">
        <w:t>Lc</w:t>
      </w:r>
      <w:proofErr w:type="spellEnd"/>
      <w:r w:rsidRPr="00051363">
        <w:t xml:space="preserve"> 2, 19).</w:t>
      </w:r>
    </w:p>
    <w:p w:rsidR="00051363" w:rsidRPr="00051363" w:rsidRDefault="00051363" w:rsidP="00051363">
      <w:pPr>
        <w:pStyle w:val="Sansinterligne"/>
        <w:jc w:val="both"/>
      </w:pPr>
    </w:p>
    <w:p w:rsidR="00051363" w:rsidRPr="00051363" w:rsidRDefault="00051363" w:rsidP="00051363">
      <w:pPr>
        <w:pStyle w:val="Sansinterligne"/>
        <w:jc w:val="right"/>
      </w:pPr>
      <w:r w:rsidRPr="00051363">
        <w:t>+ Guy Harpigny,</w:t>
      </w:r>
    </w:p>
    <w:p w:rsidR="00051363" w:rsidRPr="00051363" w:rsidRDefault="00051363" w:rsidP="00051363">
      <w:pPr>
        <w:pStyle w:val="Sansinterligne"/>
        <w:jc w:val="right"/>
      </w:pPr>
      <w:r w:rsidRPr="00051363">
        <w:t>Evêque de Tournai</w:t>
      </w:r>
      <w:r w:rsidRPr="00051363">
        <w:rPr>
          <w:i/>
        </w:rPr>
        <w:t xml:space="preserve"> </w:t>
      </w:r>
    </w:p>
    <w:p w:rsidR="009F7A15" w:rsidRDefault="009F7A15"/>
    <w:sectPr w:rsidR="009F7A15" w:rsidSect="009F7A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51363"/>
    <w:rsid w:val="00051363"/>
    <w:rsid w:val="009F7A15"/>
    <w:rsid w:val="00A85797"/>
    <w:rsid w:val="00DB5894"/>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A1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51363"/>
    <w:pPr>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1328</Words>
  <Characters>7309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2013-01-14T09:34:00Z</dcterms:created>
  <dcterms:modified xsi:type="dcterms:W3CDTF">2013-01-14T13:40:00Z</dcterms:modified>
</cp:coreProperties>
</file>