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F43" w:rsidRDefault="00295F43" w:rsidP="00295F43">
      <w:pPr>
        <w:pStyle w:val="Sansinterligne"/>
        <w:jc w:val="center"/>
        <w:rPr>
          <w:b/>
        </w:rPr>
      </w:pPr>
      <w:r>
        <w:rPr>
          <w:b/>
        </w:rPr>
        <w:t>Célébration d’un synode diocésain</w:t>
      </w:r>
    </w:p>
    <w:p w:rsidR="00295F43" w:rsidRDefault="00295F43" w:rsidP="00295F43">
      <w:pPr>
        <w:pStyle w:val="Sansinterligne"/>
        <w:jc w:val="center"/>
        <w:rPr>
          <w:b/>
        </w:rPr>
      </w:pPr>
    </w:p>
    <w:p w:rsidR="00295F43" w:rsidRPr="00295F43" w:rsidRDefault="00295F43" w:rsidP="00295F43">
      <w:pPr>
        <w:pStyle w:val="Sansinterligne"/>
        <w:jc w:val="center"/>
        <w:rPr>
          <w:sz w:val="20"/>
          <w:szCs w:val="20"/>
        </w:rPr>
      </w:pPr>
      <w:r w:rsidRPr="00295F43">
        <w:rPr>
          <w:sz w:val="20"/>
          <w:szCs w:val="20"/>
        </w:rPr>
        <w:t>(Editorial de Mgr paru dans Eglise de Tournai en février 2011)</w:t>
      </w:r>
    </w:p>
    <w:p w:rsidR="00295F43" w:rsidRDefault="00295F43" w:rsidP="00295F43">
      <w:pPr>
        <w:pStyle w:val="Sansinterligne"/>
        <w:jc w:val="both"/>
      </w:pPr>
    </w:p>
    <w:p w:rsidR="00295F43" w:rsidRDefault="00295F43" w:rsidP="00295F43">
      <w:pPr>
        <w:pStyle w:val="Sansinterligne"/>
        <w:jc w:val="both"/>
      </w:pPr>
    </w:p>
    <w:p w:rsidR="00295F43" w:rsidRDefault="00295F43" w:rsidP="00295F43">
      <w:pPr>
        <w:pStyle w:val="Sansinterligne"/>
        <w:jc w:val="both"/>
      </w:pPr>
    </w:p>
    <w:p w:rsidR="00295F43" w:rsidRDefault="00295F43" w:rsidP="00295F43">
      <w:pPr>
        <w:pStyle w:val="Sansinterligne"/>
        <w:jc w:val="both"/>
      </w:pPr>
      <w:r>
        <w:t xml:space="preserve">Depuis plus d’un an, l’Eglise catholique en Belgique est interpellée avec force pour plusieurs raisons. Le première, et la plus grave, est la mise en lumière de faits de pédophilie de la part de prêtres et de religieux, dont la plupart des victimes d’après 1960 ont enfin pu exprimer leur douleur. Les débats suscités par les représentants des associations de victimes, le monde politique, les médias et des catholiques qui font l’opinion publique ont au moins fait comprendre aux responsables de l’Eglise catholique qu’il était temps de tenir compte des lois du peuple belge, de faire déposer plainte à la justice, d’écouter les victimes et de les accompagner au plan pastoral. Dans la même logique, les responsables de l’Eglise catholique sont bien décidés à suivre de plus près les normes de la Congrégation pour la Doctrine de la Foi à propos des délits de pédophilie, et de renforcer les tribunaux ecclésiastiques. Certes, même si une étape est franchie, cela est loin de suffire. Des victimes demandent avec force réparation, demande de pardon de la part des abuseurs, et, parfois, une aide pour des soins thérapeutiques. La crise suscitée par la pédophilie est très profonde. La plupart des catholiques sont scandalisés. Quelques-uns ont fait parvenir une demande de </w:t>
      </w:r>
      <w:proofErr w:type="spellStart"/>
      <w:r>
        <w:t>débaptisation</w:t>
      </w:r>
      <w:proofErr w:type="spellEnd"/>
      <w:r>
        <w:t>. Ceux qui estiment rester membres de l’Eglise catholique ont maintenant une image négative de l’institution ecclésiale. Certains proposent, avec raison, de retrouver la vérité et la force de l’Evangile afin de discerner ce que le Seigneur entend par annoncer la Parole de Dieu, faire de toutes les nations des disciples et enseigner tout ce qu’il a prescrit (Mt 28). Dans l’épreuve que nous traversons, nous avons à analyser les causes des dérives, et nous avons à repartir avec confiance pour retrouver, avec une vigueur nouvelle, en quoi consiste la foi en un Dieu créateur, en un Dieu sauveur, qui juge et qui pardonne, qui est juste et miséricordieux. Dans ce mouvement, nous ne pouvons pas passer à côté de l’éthique, de la vie selon l’Evangile, des sources de la vie morale et de la vie spirituelle. Sans doute avons-nous à chercher davantage quelle lumière le Dieu créateur et sauveur donne à la vie humaine, comme vie personnelle, comme désir de bonheur personnel, avec les aspects fondamentaux de la vie affective et sexuelle. Comme membres de l’Eglise catholique, nous sommes tous concernés. Nous comptons sur tous ceux qui acceptent d’entreprendre cette démarche. Et nous espérons que ceux et celles qui ont une compétence particulière en ces domaines de la réflexion théologique auront la possibilité de nourrir la démarche ecclésiale qui est ainsi initiée. Depuis la célébration du concile Vatican II, beaucoup ont des questions pertinentes sur les relations de la foi chrétienne avec le travail, l’économie, les échanges humains et commerciaux internationaux. L’Eglise catholique a-t-elle une réelle théologie de la création et est-elle prête à accompagner tous ceux qui réfléchissent à des réalités bien concrètes, en fonction de situations bien précises, sur ce chemin ?</w:t>
      </w:r>
    </w:p>
    <w:p w:rsidR="00295F43" w:rsidRPr="00295F43" w:rsidRDefault="00295F43" w:rsidP="00295F43">
      <w:pPr>
        <w:pStyle w:val="Sansinterligne"/>
        <w:jc w:val="both"/>
        <w:rPr>
          <w:sz w:val="16"/>
          <w:szCs w:val="16"/>
        </w:rPr>
      </w:pPr>
    </w:p>
    <w:p w:rsidR="00295F43" w:rsidRDefault="00295F43" w:rsidP="00295F43">
      <w:pPr>
        <w:pStyle w:val="Sansinterligne"/>
        <w:jc w:val="both"/>
      </w:pPr>
      <w:r>
        <w:t xml:space="preserve">La deuxième raison concerne le ministère presbytéral dans l’Eglise. Face aux informations, présentées comme autant de révélations sur des dérives multiples, quelques-uns se demandent s’il existe encore des prêtres qui ne sont pas atteints par ce fléau. D’autres pensent qu’il est temps de mettre fin à l’exigence du célibat consacré pour tous les prêtres. D’autres encore vont jusqu’à imaginer d’autres formes de ministères, reprenant ainsi des suggestions qui sont régulièrement mises en avant depuis les années 1960. Il arrive que vienne à l’esprit l’idée d’une autre forme, d’une autre figure de l’Eglise. Nous avons tous en tête des noms de théologiens, de penseurs religieux, d’évêques qui font des suggestions, motivées par des raisons philosophiques et religieuses, certes, et motivées également par le fait que les membres de l’Eglise catholique sont de moins en moins nombreux, et par le fait que le </w:t>
      </w:r>
      <w:r>
        <w:lastRenderedPageBreak/>
        <w:t>nombre des prêtres est en chute libre. Allons-nous irrémédiablement vers une Eglise sans prêtres, des communautés sans eucharistie, ou devons-nous accepter que les chrétiens qui restent deviennent une sorte de secte de purs, réduits à vivre entre eux, sans souffle missionnaire, sans ouverture au monde, sans partage avec les pauvres ? Afin d’éviter ce dilemme, quelques-uns pensent à nouveaux frais la mission de l’Eglise et ce qui est absolument indispensable pour qu’elle puisse exercer cette mission. Beaucoup s’accordent sur au moins trois aspects : priorité à la Parole de Dieu, qui bien souvent nous précède sur les chemins de la foi ; susciter des communautés vivantes qui accueillent tous ceux qui désirent devenir disciples du Christ, devenir le sel de la terre, le levain dans la pâte ; s’engager résolument à vivre du Christ avec les pauvres, les exclus de la société afin de correspondre au plus près à la manière dont le Christ apparaît dans les évangiles.</w:t>
      </w:r>
    </w:p>
    <w:p w:rsidR="00295F43" w:rsidRPr="00295F43" w:rsidRDefault="00295F43" w:rsidP="00295F43">
      <w:pPr>
        <w:pStyle w:val="Sansinterligne"/>
        <w:jc w:val="both"/>
        <w:rPr>
          <w:sz w:val="16"/>
          <w:szCs w:val="16"/>
        </w:rPr>
      </w:pPr>
    </w:p>
    <w:p w:rsidR="00295F43" w:rsidRDefault="00295F43" w:rsidP="00295F43">
      <w:pPr>
        <w:pStyle w:val="Sansinterligne"/>
        <w:jc w:val="both"/>
      </w:pPr>
      <w:r>
        <w:t>La troisième raison est une grande question qui touche la plupart d’entre nous : l’union d’un homme et d’une femme dans le mariage, où vie affective et sexuelle, amour et entraide mutuelle, projets et ouverture sur l’avenir ont chacun leur place. Dans la plupart des cas, des enfants sont accueillis, aimés, éduqués afin qu’ils trouvent le bonheur, la capacité d’exercer leurs responsabilités et afin qu’ils découvrent, eux aussi, la joie d’aimer et d’être aimé, la joie d’engendrer à la vie. Depuis quelques décennies, nous constatons que c’est de plus en plus difficile. Beaucoup sont marqués par des blessures profondes, cherchent un nouveau départ, espèrent une guérison. Quelques-uns traversent l’épreuve en demeurant fidèles à l’engagement de mariage, dans l’humilité et la confiance.</w:t>
      </w:r>
    </w:p>
    <w:p w:rsidR="00295F43" w:rsidRPr="00295F43" w:rsidRDefault="00295F43" w:rsidP="00295F43">
      <w:pPr>
        <w:pStyle w:val="Sansinterligne"/>
        <w:jc w:val="both"/>
        <w:rPr>
          <w:sz w:val="16"/>
          <w:szCs w:val="16"/>
        </w:rPr>
      </w:pPr>
    </w:p>
    <w:p w:rsidR="00295F43" w:rsidRDefault="00295F43" w:rsidP="00295F43">
      <w:pPr>
        <w:pStyle w:val="Sansinterligne"/>
        <w:jc w:val="both"/>
      </w:pPr>
      <w:r>
        <w:t>C’est en rédigeant, avec mes proches collaborateurs, le rapport sur le diocèse de Tournai, à transmettre au Saint-Siège pour la visite ad limina, qui a eu lieu en mai 2010, que l’idée d’un synode diocésain est venue. Certes, lors de la rédaction du rapport, en novembre et décembre 2009, il n’était pas encore question de pédophilie. Cependant, quand j’ai pris conscience des conséquences profondes de la crise, l’idée d’un synode a été consolidée.</w:t>
      </w:r>
    </w:p>
    <w:p w:rsidR="00295F43" w:rsidRPr="00295F43" w:rsidRDefault="00295F43" w:rsidP="00295F43">
      <w:pPr>
        <w:pStyle w:val="Sansinterligne"/>
        <w:jc w:val="both"/>
        <w:rPr>
          <w:sz w:val="16"/>
          <w:szCs w:val="16"/>
        </w:rPr>
      </w:pPr>
    </w:p>
    <w:p w:rsidR="00295F43" w:rsidRDefault="00295F43" w:rsidP="00295F43">
      <w:pPr>
        <w:pStyle w:val="Sansinterligne"/>
        <w:jc w:val="both"/>
      </w:pPr>
      <w:r>
        <w:t>Un synode diocésain n’a pas pour objet de repenser à nouveaux frais l’ensemble de la mission de l’Eglise et tous les domaines de la pastorale. Il est évident, cependant, que les domaines qu’un synode visite font partie de l’ensemble de la mission de l’Eglise, forment des aspects de la pastorale.</w:t>
      </w:r>
    </w:p>
    <w:p w:rsidR="00295F43" w:rsidRPr="00295F43" w:rsidRDefault="00295F43" w:rsidP="00295F43">
      <w:pPr>
        <w:pStyle w:val="Sansinterligne"/>
        <w:jc w:val="both"/>
        <w:rPr>
          <w:sz w:val="16"/>
          <w:szCs w:val="16"/>
        </w:rPr>
      </w:pPr>
    </w:p>
    <w:p w:rsidR="00295F43" w:rsidRDefault="00295F43" w:rsidP="00295F43">
      <w:pPr>
        <w:pStyle w:val="Sansinterligne"/>
        <w:jc w:val="both"/>
      </w:pPr>
      <w:r>
        <w:t>Un synode diocésain est source de communion dans un diocèse. Tous ceux qui exercent la mission de l’Eglise et tous les acteurs de la pastorale se sentent partie prenante pour discerner ce que le Seigneur propose aujourd’hui. A ce titre, tous peuvent donner un avis sur ce que le synode aurait à examiner afin de correspondre davantage à ce que le Seigneur propose pour exercer la mission de l’Eglise en Hainaut et répondre au mieux aux appels et aux envois en mission du Seigneur des acteurs de la pastorale, les prêtres, les diacres et tous les laïcs qui reçoivent une fonction ecclésiale.</w:t>
      </w:r>
    </w:p>
    <w:p w:rsidR="00295F43" w:rsidRPr="00295F43" w:rsidRDefault="00295F43" w:rsidP="00295F43">
      <w:pPr>
        <w:pStyle w:val="Sansinterligne"/>
        <w:jc w:val="both"/>
        <w:rPr>
          <w:sz w:val="16"/>
          <w:szCs w:val="16"/>
        </w:rPr>
      </w:pPr>
    </w:p>
    <w:p w:rsidR="00295F43" w:rsidRDefault="00295F43" w:rsidP="00295F43">
      <w:pPr>
        <w:pStyle w:val="Sansinterligne"/>
        <w:jc w:val="both"/>
      </w:pPr>
      <w:r>
        <w:t>Pour le moment, dans l’attente des suggestions qui seront faites par l’ensemble des membres de l’Eglise catholique en Hainaut, je verrais quatre thèmes à examiner.</w:t>
      </w:r>
    </w:p>
    <w:p w:rsidR="00295F43" w:rsidRPr="00295F43" w:rsidRDefault="00295F43" w:rsidP="00295F43">
      <w:pPr>
        <w:pStyle w:val="Sansinterligne"/>
        <w:jc w:val="both"/>
        <w:rPr>
          <w:sz w:val="16"/>
          <w:szCs w:val="16"/>
        </w:rPr>
      </w:pPr>
    </w:p>
    <w:p w:rsidR="00295F43" w:rsidRPr="00CC1A98" w:rsidRDefault="00295F43" w:rsidP="00295F43">
      <w:pPr>
        <w:pStyle w:val="Sansinterligne"/>
        <w:jc w:val="both"/>
      </w:pPr>
      <w:r>
        <w:t xml:space="preserve">Le premier concerne les communautés ecclésiales comme lieux d’accueil de la Parole de Dieu et signes de l’appel et de l’envoi en mission. Dans ce cadre, les sacrements, les signes ont une place importante. Pouvons-nous imaginer des communautés ecclésiales qui ne célèbrent pas l’eucharistie ? Comment envisager l’avenir des communautés ecclésiales dans le contexte actuel ? Dans les années 1990, </w:t>
      </w:r>
      <w:r>
        <w:rPr>
          <w:i/>
        </w:rPr>
        <w:t>Chemins d’Eglise</w:t>
      </w:r>
      <w:r>
        <w:t xml:space="preserve"> a été un levier formidable pour redynamiser les communautés ecclésiales et les différents secteurs de la pastorale Beaucoup se souviennent du </w:t>
      </w:r>
      <w:r>
        <w:rPr>
          <w:i/>
        </w:rPr>
        <w:t>Rassemblement de Bonne Espérance en septembre 1997</w:t>
      </w:r>
      <w:r>
        <w:t xml:space="preserve">. Près de quinze plus tard, nous </w:t>
      </w:r>
      <w:r>
        <w:lastRenderedPageBreak/>
        <w:t>pouvons franchir une étape nouvelle pour coller aux grands changements qui sont intervenus depuis lors.</w:t>
      </w:r>
    </w:p>
    <w:p w:rsidR="00295F43" w:rsidRPr="00295F43" w:rsidRDefault="00295F43" w:rsidP="00295F43">
      <w:pPr>
        <w:pStyle w:val="Sansinterligne"/>
        <w:jc w:val="both"/>
        <w:rPr>
          <w:sz w:val="16"/>
          <w:szCs w:val="16"/>
        </w:rPr>
      </w:pPr>
    </w:p>
    <w:p w:rsidR="00295F43" w:rsidRDefault="00295F43" w:rsidP="00295F43">
      <w:pPr>
        <w:pStyle w:val="Sansinterligne"/>
        <w:jc w:val="both"/>
      </w:pPr>
      <w:r>
        <w:t xml:space="preserve">Le deuxième est en lien avec le premier. Comment progresser dans la dynamique des unités pastorales ? Depuis 1997, année de l’envoi en mission de l’Equipe d’animation pastorale de Dour, pratiquement l’ensemble du diocèse a vécu une année </w:t>
      </w:r>
      <w:r>
        <w:rPr>
          <w:i/>
        </w:rPr>
        <w:t>Renaissance</w:t>
      </w:r>
      <w:r>
        <w:t xml:space="preserve">. Sur les 49 unités pastorales, deux vont vivre l’année </w:t>
      </w:r>
      <w:r>
        <w:rPr>
          <w:i/>
        </w:rPr>
        <w:t>Renaissance</w:t>
      </w:r>
      <w:r>
        <w:t xml:space="preserve"> dans les mois qui viennent. Les unités pastorales, telles qu’elles ont été conçues, ont gardé toutes les paroisses. Certaines unités éprouvent des difficultés à articuler la pastorale dans chaque paroisse avec la pastorale de l’ensemble de l’unité. Comment discerner dans ce qui se passe ce qui est porteur de la mission de l’Eglise et ce qui pourrait être changements structurels ? Doit-on garder toutes les paroisses ? Faut-il distinguer paroisse, lieu de culte, fabrique, presbytère, postes de desservants, de vicaires et de chapelains du cadre de l’Eglise catholique ?</w:t>
      </w:r>
    </w:p>
    <w:p w:rsidR="00295F43" w:rsidRPr="00295F43" w:rsidRDefault="00295F43" w:rsidP="00295F43">
      <w:pPr>
        <w:pStyle w:val="Sansinterligne"/>
        <w:jc w:val="both"/>
        <w:rPr>
          <w:sz w:val="16"/>
          <w:szCs w:val="16"/>
        </w:rPr>
      </w:pPr>
    </w:p>
    <w:p w:rsidR="00295F43" w:rsidRDefault="00295F43" w:rsidP="00295F43">
      <w:pPr>
        <w:pStyle w:val="Sansinterligne"/>
        <w:jc w:val="both"/>
      </w:pPr>
      <w:r>
        <w:t>Le troisième vise d’abord la pastorale. Pour donner souffle aux communautés ecclésiales, nous avons bien entendu tous les laïcs qui désirent vivre de l’Evangile, écouter la Parole de Dieu et la mettre en pratique. Nous avons aussi, en certains lieux, des communautés de vie consacrée, qui sont peu ou prou en lien avec la pastorale. Mais nous avons surtout des acteurs pastoraux : prêtres, diacres et laïcs qui, avec l’équipe d’animation pastorale, veillent à ce que la mission de l’Eglise soit effectivement exercée, dans tous ses aspects. Comment discerner ce que le Seigneur propose pour appeler aux ministères ecclésiaux, prêtres, diacres et animateurs en pastorale, des ministères ordonnés et des ministères confiés à des laïcs ? Comment appeler au ministère presbytéral ? Tout le monde sait bien que, sans prêtres, l’Eglise ne peut vivre de manière plénière sa mission en ce monde, puisque sans sacrements, sans le sacrement de l’eucharistie, elle ne peut être signe de l’Eglise en un lieu. Comment allons-nous progresser dans ce domaine ?</w:t>
      </w:r>
    </w:p>
    <w:p w:rsidR="00295F43" w:rsidRPr="00295F43" w:rsidRDefault="00295F43" w:rsidP="00295F43">
      <w:pPr>
        <w:pStyle w:val="Sansinterligne"/>
        <w:jc w:val="both"/>
        <w:rPr>
          <w:sz w:val="16"/>
          <w:szCs w:val="16"/>
        </w:rPr>
      </w:pPr>
    </w:p>
    <w:p w:rsidR="00295F43" w:rsidRDefault="00295F43" w:rsidP="00295F43">
      <w:pPr>
        <w:pStyle w:val="Sansinterligne"/>
        <w:jc w:val="both"/>
      </w:pPr>
      <w:r>
        <w:t>Le quatrième est un aspect fondamental de la vie en société et de la mission de l’Eglise : il s’agit de la famille. Depuis des décennies, beaucoup d’efforts ont été entrepris pour accompagner les familles brisées, les familles recomposées afin que, dans l’épreuve, l’Evangile soit toujours annoncé et vécu. Il va de soi que cette manière de faire doit être poursuivie. Cependant, il existe aussi des familles dont les parents pratiquent fidèlement les engagements pris et cherchent à témoigner de leur foi auprès de leurs enfants. Bien souvent, nous confions à la catéchèse le témoignage de la foi et l’initiation chrétienne. Peut-être pourrions-nous faire un pas pour fortifier la préparation au mariage sacramentel et faire des propositions pour aider les parents dans l’initiation chrétienne des enfants. Peut-être pourrions-nous encourager de manière plus explicite l’accompagnement des couples et inviter davantage les jeunes qui désirent connaître le Christ, le suivre et l’aimer.</w:t>
      </w:r>
    </w:p>
    <w:p w:rsidR="00295F43" w:rsidRPr="00295F43" w:rsidRDefault="00295F43" w:rsidP="00295F43">
      <w:pPr>
        <w:pStyle w:val="Sansinterligne"/>
        <w:jc w:val="both"/>
        <w:rPr>
          <w:sz w:val="16"/>
          <w:szCs w:val="16"/>
        </w:rPr>
      </w:pPr>
    </w:p>
    <w:p w:rsidR="00295F43" w:rsidRDefault="00295F43" w:rsidP="00295F43">
      <w:pPr>
        <w:pStyle w:val="Sansinterligne"/>
        <w:jc w:val="both"/>
      </w:pPr>
      <w:r>
        <w:t>Voilà quatre domaines auxquels je pense pour le moment, sans préjuger de ce que les communautés chrétiennes et les acteurs de la pastorale proposeront comme thèmes nouveaux pour le synode diocésain.</w:t>
      </w:r>
    </w:p>
    <w:p w:rsidR="00295F43" w:rsidRPr="00295F43" w:rsidRDefault="00295F43" w:rsidP="00295F43">
      <w:pPr>
        <w:pStyle w:val="Sansinterligne"/>
        <w:jc w:val="both"/>
        <w:rPr>
          <w:sz w:val="16"/>
          <w:szCs w:val="16"/>
        </w:rPr>
      </w:pPr>
    </w:p>
    <w:p w:rsidR="00295F43" w:rsidRDefault="00295F43" w:rsidP="00295F43">
      <w:pPr>
        <w:pStyle w:val="Sansinterligne"/>
        <w:jc w:val="both"/>
      </w:pPr>
      <w:r>
        <w:t>Pour mener à bien le synode, un comité de pilotage sera bientôt constitué. Celui-ci va enclencher une procédure pour connaître les attentes de tous au niveau de la mission de l’Eglise et de la pastorale. Ensuite viendra le moment d’élire et de choisir les membres du synode. La célébration du synode durera un ou deux ans. Si tout se déroule bien, je pourrais annoncer officiellement la célébration du synode à la Pentecôte 2011.</w:t>
      </w:r>
    </w:p>
    <w:p w:rsidR="00295F43" w:rsidRPr="00295F43" w:rsidRDefault="00295F43" w:rsidP="00295F43">
      <w:pPr>
        <w:pStyle w:val="Sansinterligne"/>
        <w:jc w:val="both"/>
        <w:rPr>
          <w:sz w:val="16"/>
          <w:szCs w:val="16"/>
        </w:rPr>
      </w:pPr>
    </w:p>
    <w:p w:rsidR="00295F43" w:rsidRDefault="00295F43" w:rsidP="00295F43">
      <w:pPr>
        <w:pStyle w:val="Sansinterligne"/>
        <w:jc w:val="both"/>
      </w:pPr>
      <w:r>
        <w:t>J’invite dès maintenant tous les membres de l’Eglise catholique en Hainaut à la prière, l’invocation de l’Esprit Saint afin que, tous, nous nous mettions à l’écoute du Seigneur, le Christ Ressuscité, qui nous appelle et nous envoie.</w:t>
      </w:r>
    </w:p>
    <w:p w:rsidR="00295F43" w:rsidRDefault="00295F43" w:rsidP="00295F43">
      <w:pPr>
        <w:pStyle w:val="Sansinterligne"/>
        <w:jc w:val="both"/>
      </w:pPr>
    </w:p>
    <w:p w:rsidR="00295F43" w:rsidRDefault="00295F43" w:rsidP="00295F43">
      <w:pPr>
        <w:pStyle w:val="Sansinterligne"/>
        <w:jc w:val="right"/>
      </w:pPr>
      <w:r>
        <w:t>+ Guy Harpigny,</w:t>
      </w:r>
    </w:p>
    <w:p w:rsidR="003C55EB" w:rsidRDefault="003C55EB"/>
    <w:sectPr w:rsidR="003C55EB" w:rsidSect="003C55E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95F43"/>
    <w:rsid w:val="00295F43"/>
    <w:rsid w:val="003C55EB"/>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5E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295F43"/>
    <w:pPr>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1831</Words>
  <Characters>10075</Characters>
  <Application>Microsoft Office Word</Application>
  <DocSecurity>0</DocSecurity>
  <Lines>83</Lines>
  <Paragraphs>23</Paragraphs>
  <ScaleCrop>false</ScaleCrop>
  <Company/>
  <LinksUpToDate>false</LinksUpToDate>
  <CharactersWithSpaces>11883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2013-01-14T14:23:00Z</dcterms:created>
  <dcterms:modified xsi:type="dcterms:W3CDTF">2013-01-14T14:27:00Z</dcterms:modified>
</cp:coreProperties>
</file>