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DF5" w:rsidRDefault="007F1DF5" w:rsidP="00063E00">
      <w:pPr>
        <w:autoSpaceDE w:val="0"/>
        <w:autoSpaceDN w:val="0"/>
        <w:adjustRightInd w:val="0"/>
        <w:spacing w:after="0" w:line="240" w:lineRule="auto"/>
        <w:jc w:val="center"/>
        <w:rPr>
          <w:rFonts w:ascii="Times New Roman" w:hAnsi="Times New Roman" w:cs="Times New Roman"/>
          <w:b/>
          <w:bCs/>
          <w:color w:val="000000"/>
          <w:sz w:val="24"/>
          <w:szCs w:val="24"/>
        </w:rPr>
      </w:pPr>
      <w:r w:rsidRPr="00063E00">
        <w:rPr>
          <w:rFonts w:ascii="Times New Roman" w:hAnsi="Times New Roman" w:cs="Times New Roman"/>
          <w:b/>
          <w:bCs/>
          <w:color w:val="000000"/>
          <w:sz w:val="24"/>
          <w:szCs w:val="24"/>
        </w:rPr>
        <w:t>Seigneur Esprit Saint, nous voici devant Toi (</w:t>
      </w:r>
      <w:proofErr w:type="spellStart"/>
      <w:r w:rsidRPr="00063E00">
        <w:rPr>
          <w:rFonts w:ascii="Times New Roman" w:hAnsi="Times New Roman" w:cs="Times New Roman"/>
          <w:b/>
          <w:bCs/>
          <w:i/>
          <w:iCs/>
          <w:color w:val="000000"/>
          <w:sz w:val="24"/>
          <w:szCs w:val="24"/>
        </w:rPr>
        <w:t>Adsumus</w:t>
      </w:r>
      <w:proofErr w:type="spellEnd"/>
      <w:r w:rsidRPr="00063E00">
        <w:rPr>
          <w:rFonts w:ascii="Times New Roman" w:hAnsi="Times New Roman" w:cs="Times New Roman"/>
          <w:b/>
          <w:bCs/>
          <w:color w:val="000000"/>
          <w:sz w:val="24"/>
          <w:szCs w:val="24"/>
        </w:rPr>
        <w:t>)</w:t>
      </w:r>
    </w:p>
    <w:p w:rsidR="00D261F1" w:rsidRDefault="00D261F1" w:rsidP="00063E00">
      <w:pPr>
        <w:autoSpaceDE w:val="0"/>
        <w:autoSpaceDN w:val="0"/>
        <w:adjustRightInd w:val="0"/>
        <w:spacing w:after="0" w:line="240" w:lineRule="auto"/>
        <w:jc w:val="center"/>
        <w:rPr>
          <w:rFonts w:ascii="Times New Roman" w:hAnsi="Times New Roman" w:cs="Times New Roman"/>
          <w:b/>
          <w:bCs/>
          <w:color w:val="000000"/>
          <w:sz w:val="24"/>
          <w:szCs w:val="24"/>
        </w:rPr>
      </w:pPr>
    </w:p>
    <w:p w:rsidR="00D261F1" w:rsidRPr="00D261F1" w:rsidRDefault="00D261F1" w:rsidP="00063E00">
      <w:pPr>
        <w:autoSpaceDE w:val="0"/>
        <w:autoSpaceDN w:val="0"/>
        <w:adjustRightInd w:val="0"/>
        <w:spacing w:after="0" w:line="240" w:lineRule="auto"/>
        <w:jc w:val="center"/>
        <w:rPr>
          <w:rFonts w:ascii="Times New Roman" w:hAnsi="Times New Roman" w:cs="Times New Roman"/>
          <w:bCs/>
          <w:color w:val="000000"/>
          <w:sz w:val="20"/>
          <w:szCs w:val="20"/>
        </w:rPr>
      </w:pPr>
      <w:r w:rsidRPr="00D261F1">
        <w:rPr>
          <w:rFonts w:ascii="Times New Roman" w:hAnsi="Times New Roman" w:cs="Times New Roman"/>
          <w:bCs/>
          <w:color w:val="000000"/>
          <w:sz w:val="20"/>
          <w:szCs w:val="20"/>
        </w:rPr>
        <w:t>Editorial paru dans Eglise de Tournai en mai 2011</w:t>
      </w:r>
    </w:p>
    <w:p w:rsidR="007F1DF5" w:rsidRPr="007F1DF5" w:rsidRDefault="007F1DF5" w:rsidP="007F1DF5">
      <w:pPr>
        <w:autoSpaceDE w:val="0"/>
        <w:autoSpaceDN w:val="0"/>
        <w:adjustRightInd w:val="0"/>
        <w:spacing w:after="0" w:line="240" w:lineRule="auto"/>
        <w:rPr>
          <w:rFonts w:ascii="Times New Roman" w:hAnsi="Times New Roman" w:cs="Times New Roman"/>
          <w:b/>
          <w:bCs/>
          <w:color w:val="000000"/>
          <w:sz w:val="24"/>
          <w:szCs w:val="24"/>
        </w:rPr>
      </w:pPr>
    </w:p>
    <w:p w:rsidR="007F1DF5" w:rsidRPr="007F1DF5" w:rsidRDefault="007F1DF5" w:rsidP="007F1DF5">
      <w:pPr>
        <w:autoSpaceDE w:val="0"/>
        <w:autoSpaceDN w:val="0"/>
        <w:adjustRightInd w:val="0"/>
        <w:spacing w:after="0" w:line="240" w:lineRule="auto"/>
        <w:rPr>
          <w:rFonts w:ascii="Times New Roman" w:hAnsi="Times New Roman" w:cs="Times New Roman"/>
          <w:b/>
          <w:bCs/>
          <w:color w:val="000000"/>
          <w:sz w:val="24"/>
          <w:szCs w:val="24"/>
        </w:rPr>
      </w:pPr>
      <w:r w:rsidRPr="007F1DF5">
        <w:rPr>
          <w:rFonts w:ascii="Times New Roman" w:hAnsi="Times New Roman" w:cs="Times New Roman"/>
          <w:b/>
          <w:bCs/>
          <w:color w:val="000000"/>
          <w:sz w:val="24"/>
          <w:szCs w:val="24"/>
        </w:rPr>
        <w:t xml:space="preserve">Lors de la journée de formation des membres des Equipes d’animation pastorale sur la </w:t>
      </w:r>
      <w:proofErr w:type="spellStart"/>
      <w:r w:rsidRPr="007F1DF5">
        <w:rPr>
          <w:rFonts w:ascii="Times New Roman" w:hAnsi="Times New Roman" w:cs="Times New Roman"/>
          <w:b/>
          <w:bCs/>
          <w:color w:val="000000"/>
          <w:sz w:val="24"/>
          <w:szCs w:val="24"/>
        </w:rPr>
        <w:t>synodalité</w:t>
      </w:r>
      <w:proofErr w:type="spellEnd"/>
      <w:r w:rsidRPr="007F1DF5">
        <w:rPr>
          <w:rFonts w:ascii="Times New Roman" w:hAnsi="Times New Roman" w:cs="Times New Roman"/>
          <w:b/>
          <w:bCs/>
          <w:color w:val="000000"/>
          <w:sz w:val="24"/>
          <w:szCs w:val="24"/>
        </w:rPr>
        <w:t xml:space="preserve"> de l’Eglise, par le</w:t>
      </w:r>
      <w:r>
        <w:rPr>
          <w:rFonts w:ascii="Times New Roman" w:hAnsi="Times New Roman" w:cs="Times New Roman"/>
          <w:b/>
          <w:bCs/>
          <w:color w:val="000000"/>
          <w:sz w:val="24"/>
          <w:szCs w:val="24"/>
        </w:rPr>
        <w:t xml:space="preserve"> </w:t>
      </w:r>
      <w:r w:rsidRPr="007F1DF5">
        <w:rPr>
          <w:rFonts w:ascii="Times New Roman" w:hAnsi="Times New Roman" w:cs="Times New Roman"/>
          <w:b/>
          <w:bCs/>
          <w:color w:val="000000"/>
          <w:sz w:val="24"/>
          <w:szCs w:val="24"/>
        </w:rPr>
        <w:t xml:space="preserve">Professeur Arnaud </w:t>
      </w:r>
      <w:proofErr w:type="spellStart"/>
      <w:r w:rsidRPr="007F1DF5">
        <w:rPr>
          <w:rFonts w:ascii="Times New Roman" w:hAnsi="Times New Roman" w:cs="Times New Roman"/>
          <w:b/>
          <w:bCs/>
          <w:color w:val="000000"/>
          <w:sz w:val="24"/>
          <w:szCs w:val="24"/>
        </w:rPr>
        <w:t>Join</w:t>
      </w:r>
      <w:proofErr w:type="spellEnd"/>
      <w:r w:rsidRPr="007F1DF5">
        <w:rPr>
          <w:rFonts w:ascii="Times New Roman" w:hAnsi="Times New Roman" w:cs="Times New Roman"/>
          <w:b/>
          <w:bCs/>
          <w:color w:val="000000"/>
          <w:sz w:val="24"/>
          <w:szCs w:val="24"/>
        </w:rPr>
        <w:t>-Lambert, le 2 avril 2011 à Soignies, nous avons pris conscience de l’importance de la prière à</w:t>
      </w:r>
      <w:r>
        <w:rPr>
          <w:rFonts w:ascii="Times New Roman" w:hAnsi="Times New Roman" w:cs="Times New Roman"/>
          <w:b/>
          <w:bCs/>
          <w:color w:val="000000"/>
          <w:sz w:val="24"/>
          <w:szCs w:val="24"/>
        </w:rPr>
        <w:t xml:space="preserve"> </w:t>
      </w:r>
      <w:r w:rsidRPr="007F1DF5">
        <w:rPr>
          <w:rFonts w:ascii="Times New Roman" w:hAnsi="Times New Roman" w:cs="Times New Roman"/>
          <w:b/>
          <w:bCs/>
          <w:color w:val="000000"/>
          <w:sz w:val="24"/>
          <w:szCs w:val="24"/>
        </w:rPr>
        <w:t>l’Esprit Saint.</w:t>
      </w:r>
    </w:p>
    <w:p w:rsidR="007F1DF5" w:rsidRPr="007F1DF5" w:rsidRDefault="007F1DF5" w:rsidP="007F1DF5">
      <w:pPr>
        <w:autoSpaceDE w:val="0"/>
        <w:autoSpaceDN w:val="0"/>
        <w:adjustRightInd w:val="0"/>
        <w:spacing w:after="0" w:line="240" w:lineRule="auto"/>
        <w:rPr>
          <w:rFonts w:ascii="Times New Roman" w:hAnsi="Times New Roman" w:cs="Times New Roman"/>
          <w:b/>
          <w:bCs/>
          <w:color w:val="000000"/>
          <w:sz w:val="24"/>
          <w:szCs w:val="24"/>
        </w:rPr>
      </w:pPr>
    </w:p>
    <w:p w:rsid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Tout au long du temps pascal, la liturgie nous fait entrer dans la foi en l’Esprit Saint. Ainsi, dans les récits d’apparition du Ressuscité, nous sommes d’emblée en présence du don de l’Esprit Saint. Dans l’évangile de Jean (</w:t>
      </w:r>
      <w:proofErr w:type="spellStart"/>
      <w:r w:rsidRPr="007F1DF5">
        <w:rPr>
          <w:rFonts w:ascii="Times New Roman" w:hAnsi="Times New Roman" w:cs="Times New Roman"/>
          <w:color w:val="000000"/>
          <w:sz w:val="24"/>
          <w:szCs w:val="24"/>
        </w:rPr>
        <w:t>Jn</w:t>
      </w:r>
      <w:proofErr w:type="spellEnd"/>
      <w:r w:rsidRPr="007F1DF5">
        <w:rPr>
          <w:rFonts w:ascii="Times New Roman" w:hAnsi="Times New Roman" w:cs="Times New Roman"/>
          <w:color w:val="000000"/>
          <w:sz w:val="24"/>
          <w:szCs w:val="24"/>
        </w:rPr>
        <w:t xml:space="preserve"> 20,19-23), le soir de Pâques, le Ressuscité apparaît à ses disciples et il les envoie en mission. </w:t>
      </w:r>
      <w:r w:rsidRPr="007F1DF5">
        <w:rPr>
          <w:rFonts w:ascii="Times New Roman" w:hAnsi="Times New Roman" w:cs="Times New Roman"/>
          <w:i/>
          <w:iCs/>
          <w:color w:val="000000"/>
          <w:sz w:val="24"/>
          <w:szCs w:val="24"/>
        </w:rPr>
        <w:t>Comme le Père m’a envoyé, à mon</w:t>
      </w:r>
      <w:r w:rsidRPr="007F1DF5">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tour, je vous </w:t>
      </w:r>
      <w:r w:rsidRPr="007F1DF5">
        <w:rPr>
          <w:rFonts w:ascii="Times New Roman" w:hAnsi="Times New Roman" w:cs="Times New Roman"/>
          <w:i/>
          <w:iCs/>
          <w:color w:val="000000"/>
          <w:sz w:val="24"/>
          <w:szCs w:val="24"/>
        </w:rPr>
        <w:t>envoie. Ayant ainsi parlé, il souffla sur eux et leur dit :</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Recevez l’Esprit Saint ; ceux à qui vous remettrez les péchés, ils leur</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 xml:space="preserve">seront remis. Ceux à qui vous les retiendrez, ils leur seront retenus. </w:t>
      </w:r>
      <w:r w:rsidRPr="007F1DF5">
        <w:rPr>
          <w:rFonts w:ascii="Times New Roman" w:hAnsi="Times New Roman" w:cs="Times New Roman"/>
          <w:color w:val="000000"/>
          <w:sz w:val="24"/>
          <w:szCs w:val="24"/>
        </w:rPr>
        <w:t>Le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don de l’Esprit par le Ressuscité est éclairé de manière très riche quand</w:t>
      </w:r>
      <w:r>
        <w:rPr>
          <w:rFonts w:ascii="Times New Roman" w:hAnsi="Times New Roman" w:cs="Times New Roman"/>
          <w:color w:val="000000"/>
          <w:sz w:val="24"/>
          <w:szCs w:val="24"/>
        </w:rPr>
        <w:t xml:space="preserve"> nous </w:t>
      </w:r>
      <w:r w:rsidRPr="007F1DF5">
        <w:rPr>
          <w:rFonts w:ascii="Times New Roman" w:hAnsi="Times New Roman" w:cs="Times New Roman"/>
          <w:color w:val="000000"/>
          <w:sz w:val="24"/>
          <w:szCs w:val="24"/>
        </w:rPr>
        <w:t>parcourons l’ensemble de l’évangile de Jean. La liturgie, à l’exception</w:t>
      </w:r>
      <w:r>
        <w:rPr>
          <w:rFonts w:ascii="Times New Roman" w:hAnsi="Times New Roman" w:cs="Times New Roman"/>
          <w:color w:val="000000"/>
          <w:sz w:val="24"/>
          <w:szCs w:val="24"/>
        </w:rPr>
        <w:t xml:space="preserve"> de quelques jours, </w:t>
      </w:r>
      <w:r w:rsidRPr="007F1DF5">
        <w:rPr>
          <w:rFonts w:ascii="Times New Roman" w:hAnsi="Times New Roman" w:cs="Times New Roman"/>
          <w:color w:val="000000"/>
          <w:sz w:val="24"/>
          <w:szCs w:val="24"/>
        </w:rPr>
        <w:t>propose l’évangile de Jean, en semaine, du</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lundi de la IVème semaine de carême jusqu’à la fin du temps pascal.</w:t>
      </w:r>
    </w:p>
    <w:p w:rsidR="007F1DF5" w:rsidRPr="00D261F1" w:rsidRDefault="007F1DF5" w:rsidP="007F1DF5">
      <w:pPr>
        <w:autoSpaceDE w:val="0"/>
        <w:autoSpaceDN w:val="0"/>
        <w:adjustRightInd w:val="0"/>
        <w:spacing w:after="0" w:line="240" w:lineRule="auto"/>
        <w:rPr>
          <w:rFonts w:ascii="Times New Roman" w:hAnsi="Times New Roman" w:cs="Times New Roman"/>
          <w:color w:val="000000"/>
          <w:sz w:val="16"/>
          <w:szCs w:val="16"/>
        </w:rPr>
      </w:pPr>
    </w:p>
    <w:p w:rsidR="007F1DF5" w:rsidRP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Dans l’entretien avec Nicodème (</w:t>
      </w:r>
      <w:proofErr w:type="spellStart"/>
      <w:r w:rsidRPr="007F1DF5">
        <w:rPr>
          <w:rFonts w:ascii="Times New Roman" w:hAnsi="Times New Roman" w:cs="Times New Roman"/>
          <w:color w:val="000000"/>
          <w:sz w:val="24"/>
          <w:szCs w:val="24"/>
        </w:rPr>
        <w:t>Jn</w:t>
      </w:r>
      <w:proofErr w:type="spellEnd"/>
      <w:r w:rsidRPr="007F1DF5">
        <w:rPr>
          <w:rFonts w:ascii="Times New Roman" w:hAnsi="Times New Roman" w:cs="Times New Roman"/>
          <w:color w:val="000000"/>
          <w:sz w:val="24"/>
          <w:szCs w:val="24"/>
        </w:rPr>
        <w:t xml:space="preserve"> 3,1-21), sur la naissance nouvelle,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 xml:space="preserve">Jésus dit : </w:t>
      </w:r>
      <w:r w:rsidRPr="007F1DF5">
        <w:rPr>
          <w:rFonts w:ascii="Times New Roman" w:hAnsi="Times New Roman" w:cs="Times New Roman"/>
          <w:i/>
          <w:iCs/>
          <w:color w:val="000000"/>
          <w:sz w:val="24"/>
          <w:szCs w:val="24"/>
        </w:rPr>
        <w:t>En vérité, en vérité, je te le dis : nul, s’il ne naît d’eau et</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d’Esprit, ne peut entrer dans le Royaume de Dieu. Ce qui est né de la</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chair est chair, et ce qui est né de l’Esprit est esprit. Ne t’étonne pas</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si je t’ai dit : Il vous faut naître d’en haut. Le vent souffle où il veut,</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et tu entends sa voix, mais tu ne sais ni d’où il vient ni où il va. Ainsi</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en est-il de quiconque est né de l’Esprit</w:t>
      </w:r>
      <w:r w:rsidRPr="007F1DF5">
        <w:rPr>
          <w:rFonts w:ascii="Times New Roman" w:hAnsi="Times New Roman" w:cs="Times New Roman"/>
          <w:color w:val="000000"/>
          <w:sz w:val="24"/>
          <w:szCs w:val="24"/>
        </w:rPr>
        <w:t>. Plusieurs commentateurs font</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allusion au baptême d’eau et d’Esprit comme nouvelle naissance, et</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désignent l’Esprit comme origine de l’existence chrétienne et du comportement</w:t>
      </w:r>
      <w:r>
        <w:rPr>
          <w:rFonts w:ascii="Times New Roman" w:hAnsi="Times New Roman" w:cs="Times New Roman"/>
          <w:color w:val="000000"/>
          <w:sz w:val="24"/>
          <w:szCs w:val="24"/>
        </w:rPr>
        <w:t xml:space="preserve"> nouveau </w:t>
      </w:r>
      <w:r w:rsidRPr="007F1DF5">
        <w:rPr>
          <w:rFonts w:ascii="Times New Roman" w:hAnsi="Times New Roman" w:cs="Times New Roman"/>
          <w:color w:val="000000"/>
          <w:sz w:val="24"/>
          <w:szCs w:val="24"/>
        </w:rPr>
        <w:t>qu’elle implique.</w:t>
      </w:r>
    </w:p>
    <w:p w:rsidR="007F1DF5" w:rsidRPr="00D261F1" w:rsidRDefault="007F1DF5" w:rsidP="007F1DF5">
      <w:pPr>
        <w:autoSpaceDE w:val="0"/>
        <w:autoSpaceDN w:val="0"/>
        <w:adjustRightInd w:val="0"/>
        <w:spacing w:after="0" w:line="240" w:lineRule="auto"/>
        <w:rPr>
          <w:rFonts w:ascii="Times New Roman" w:hAnsi="Times New Roman" w:cs="Times New Roman"/>
          <w:color w:val="000000"/>
          <w:sz w:val="16"/>
          <w:szCs w:val="16"/>
        </w:rPr>
      </w:pPr>
    </w:p>
    <w:p w:rsid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Dans l’entretien avec la Samaritaine (</w:t>
      </w:r>
      <w:proofErr w:type="spellStart"/>
      <w:r w:rsidRPr="007F1DF5">
        <w:rPr>
          <w:rFonts w:ascii="Times New Roman" w:hAnsi="Times New Roman" w:cs="Times New Roman"/>
          <w:color w:val="000000"/>
          <w:sz w:val="24"/>
          <w:szCs w:val="24"/>
        </w:rPr>
        <w:t>Jn</w:t>
      </w:r>
      <w:proofErr w:type="spellEnd"/>
      <w:r w:rsidRPr="007F1DF5">
        <w:rPr>
          <w:rFonts w:ascii="Times New Roman" w:hAnsi="Times New Roman" w:cs="Times New Roman"/>
          <w:color w:val="000000"/>
          <w:sz w:val="24"/>
          <w:szCs w:val="24"/>
        </w:rPr>
        <w:t xml:space="preserve"> 4,1-42), sur l’eau que Jésus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 xml:space="preserve">donnera, nous trouvons : </w:t>
      </w:r>
      <w:r w:rsidRPr="007F1DF5">
        <w:rPr>
          <w:rFonts w:ascii="Times New Roman" w:hAnsi="Times New Roman" w:cs="Times New Roman"/>
          <w:i/>
          <w:iCs/>
          <w:color w:val="000000"/>
          <w:sz w:val="24"/>
          <w:szCs w:val="24"/>
        </w:rPr>
        <w:t>Celui qui boira de l’eau que je lui donnerai</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n’aura plus jamais soif ; au contraire, l’eau que je lui donnerai deviendra</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en lui une source jaillissant en vie éternelle</w:t>
      </w:r>
      <w:r w:rsidRPr="007F1DF5">
        <w:rPr>
          <w:rFonts w:ascii="Times New Roman" w:hAnsi="Times New Roman" w:cs="Times New Roman"/>
          <w:color w:val="000000"/>
          <w:sz w:val="24"/>
          <w:szCs w:val="24"/>
        </w:rPr>
        <w:t>. Plusieurs commentateurs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voient dans le don de l’eau vive l’annonce du don de l’Esprit qui</w:t>
      </w:r>
      <w:r w:rsidR="00063E00">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donnera la vie éternelle.</w:t>
      </w:r>
    </w:p>
    <w:p w:rsidR="007F1DF5" w:rsidRPr="00D261F1" w:rsidRDefault="007F1DF5" w:rsidP="007F1DF5">
      <w:pPr>
        <w:autoSpaceDE w:val="0"/>
        <w:autoSpaceDN w:val="0"/>
        <w:adjustRightInd w:val="0"/>
        <w:spacing w:after="0" w:line="240" w:lineRule="auto"/>
        <w:rPr>
          <w:rFonts w:ascii="Times New Roman" w:hAnsi="Times New Roman" w:cs="Times New Roman"/>
          <w:color w:val="000000"/>
          <w:sz w:val="16"/>
          <w:szCs w:val="16"/>
        </w:rPr>
      </w:pPr>
    </w:p>
    <w:p w:rsidR="007F1DF5" w:rsidRP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Le dernier jour de la fête des Tentes, à Jérusalem (</w:t>
      </w:r>
      <w:proofErr w:type="spellStart"/>
      <w:r w:rsidRPr="007F1DF5">
        <w:rPr>
          <w:rFonts w:ascii="Times New Roman" w:hAnsi="Times New Roman" w:cs="Times New Roman"/>
          <w:color w:val="000000"/>
          <w:sz w:val="24"/>
          <w:szCs w:val="24"/>
        </w:rPr>
        <w:t>Jn</w:t>
      </w:r>
      <w:proofErr w:type="spellEnd"/>
      <w:r w:rsidRPr="007F1DF5">
        <w:rPr>
          <w:rFonts w:ascii="Times New Roman" w:hAnsi="Times New Roman" w:cs="Times New Roman"/>
          <w:color w:val="000000"/>
          <w:sz w:val="24"/>
          <w:szCs w:val="24"/>
        </w:rPr>
        <w:t xml:space="preserve"> 7, 37-39), Jésus,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debout, se met à</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 xml:space="preserve">proclamer : </w:t>
      </w:r>
      <w:r w:rsidRPr="007F1DF5">
        <w:rPr>
          <w:rFonts w:ascii="Times New Roman" w:hAnsi="Times New Roman" w:cs="Times New Roman"/>
          <w:i/>
          <w:iCs/>
          <w:color w:val="000000"/>
          <w:sz w:val="24"/>
          <w:szCs w:val="24"/>
        </w:rPr>
        <w:t>Si quelqu’un a soif, qu’il vienne à moi et</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que boive celui qui croit en moi. Comme l’a dit l’Ecriture : De son sein</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couleront des fleuves d’eau vive. Il désignait ainsi l’Esprit que devaient</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recevoir ceux qui croiraient en lui : en effet, il n’y avait pas encore</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d’</w:t>
      </w:r>
      <w:r>
        <w:rPr>
          <w:rFonts w:ascii="Times New Roman" w:hAnsi="Times New Roman" w:cs="Times New Roman"/>
          <w:i/>
          <w:iCs/>
          <w:color w:val="000000"/>
          <w:sz w:val="24"/>
          <w:szCs w:val="24"/>
        </w:rPr>
        <w:t xml:space="preserve">Esprit parce </w:t>
      </w:r>
      <w:r w:rsidRPr="007F1DF5">
        <w:rPr>
          <w:rFonts w:ascii="Times New Roman" w:hAnsi="Times New Roman" w:cs="Times New Roman"/>
          <w:i/>
          <w:iCs/>
          <w:color w:val="000000"/>
          <w:sz w:val="24"/>
          <w:szCs w:val="24"/>
        </w:rPr>
        <w:t xml:space="preserve">que Jésus n’avait pas encore été glorifié. </w:t>
      </w:r>
      <w:r w:rsidRPr="007F1DF5">
        <w:rPr>
          <w:rFonts w:ascii="Times New Roman" w:hAnsi="Times New Roman" w:cs="Times New Roman"/>
          <w:color w:val="000000"/>
          <w:sz w:val="24"/>
          <w:szCs w:val="24"/>
        </w:rPr>
        <w:t>Plusieurs commentateurs font le lien entre cette parole de Jésus et le coup de lance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qu’un soldat donne au côté de Jésus après sa mort (</w:t>
      </w:r>
      <w:proofErr w:type="spellStart"/>
      <w:r w:rsidRPr="007F1DF5">
        <w:rPr>
          <w:rFonts w:ascii="Times New Roman" w:hAnsi="Times New Roman" w:cs="Times New Roman"/>
          <w:i/>
          <w:iCs/>
          <w:color w:val="000000"/>
          <w:sz w:val="24"/>
          <w:szCs w:val="24"/>
        </w:rPr>
        <w:t>Jn</w:t>
      </w:r>
      <w:proofErr w:type="spellEnd"/>
      <w:r w:rsidRPr="007F1DF5">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19,34). Ceux</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qui aimeraient mieux entrer dans cette perspective peuvent se référer</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à l’étude de Germain Bienaimé qui a établi pour longtemps un état de</w:t>
      </w:r>
      <w:r>
        <w:rPr>
          <w:rFonts w:ascii="Times New Roman" w:hAnsi="Times New Roman" w:cs="Times New Roman"/>
          <w:color w:val="000000"/>
          <w:sz w:val="24"/>
          <w:szCs w:val="24"/>
        </w:rPr>
        <w:t xml:space="preserve"> la question remarquable (G. </w:t>
      </w:r>
      <w:r w:rsidRPr="007F1DF5">
        <w:rPr>
          <w:rFonts w:ascii="Times New Roman" w:hAnsi="Times New Roman" w:cs="Times New Roman"/>
          <w:color w:val="000000"/>
          <w:sz w:val="24"/>
          <w:szCs w:val="24"/>
        </w:rPr>
        <w:t xml:space="preserve">BIENAIME, </w:t>
      </w:r>
      <w:r w:rsidRPr="007F1DF5">
        <w:rPr>
          <w:rFonts w:ascii="Times New Roman" w:hAnsi="Times New Roman" w:cs="Times New Roman"/>
          <w:i/>
          <w:iCs/>
          <w:color w:val="000000"/>
          <w:sz w:val="24"/>
          <w:szCs w:val="24"/>
        </w:rPr>
        <w:t>L’annonce des fleuves d’eau</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vive en Jean 7,37-39</w:t>
      </w:r>
      <w:r w:rsidRPr="007F1DF5">
        <w:rPr>
          <w:rFonts w:ascii="Times New Roman" w:hAnsi="Times New Roman" w:cs="Times New Roman"/>
          <w:color w:val="000000"/>
          <w:sz w:val="24"/>
          <w:szCs w:val="24"/>
        </w:rPr>
        <w:t xml:space="preserve">, dans </w:t>
      </w:r>
      <w:r w:rsidRPr="007F1DF5">
        <w:rPr>
          <w:rFonts w:ascii="Times New Roman" w:hAnsi="Times New Roman" w:cs="Times New Roman"/>
          <w:i/>
          <w:iCs/>
          <w:color w:val="000000"/>
          <w:sz w:val="24"/>
          <w:szCs w:val="24"/>
        </w:rPr>
        <w:t>Revue théologique de Louvain</w:t>
      </w:r>
      <w:r w:rsidRPr="007F1DF5">
        <w:rPr>
          <w:rFonts w:ascii="Times New Roman" w:hAnsi="Times New Roman" w:cs="Times New Roman"/>
          <w:color w:val="000000"/>
          <w:sz w:val="24"/>
          <w:szCs w:val="24"/>
        </w:rPr>
        <w:t>, t.21, 1990,</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p.281-310 et 417-454).</w:t>
      </w:r>
    </w:p>
    <w:p w:rsidR="007F1DF5" w:rsidRPr="00D261F1" w:rsidRDefault="007F1DF5" w:rsidP="007F1DF5">
      <w:pPr>
        <w:autoSpaceDE w:val="0"/>
        <w:autoSpaceDN w:val="0"/>
        <w:adjustRightInd w:val="0"/>
        <w:spacing w:after="0" w:line="240" w:lineRule="auto"/>
        <w:rPr>
          <w:rFonts w:ascii="Times New Roman" w:hAnsi="Times New Roman" w:cs="Times New Roman"/>
          <w:color w:val="000000"/>
          <w:sz w:val="16"/>
          <w:szCs w:val="16"/>
        </w:rPr>
      </w:pPr>
    </w:p>
    <w:p w:rsidR="007F1DF5" w:rsidRP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Après le lavement des pieds, la veille de sa mort, Jésus a un long</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entretien avec ses disciples, en l’absence de Judas. Dans ce discours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d’adieu, comme le désignent quelques commentateurs, Jésus se présente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comme le chemin qui mène vers le Père. Puis il en vient à la promesse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de l’Esprit (</w:t>
      </w:r>
      <w:proofErr w:type="spellStart"/>
      <w:r w:rsidRPr="007F1DF5">
        <w:rPr>
          <w:rFonts w:ascii="Times New Roman" w:hAnsi="Times New Roman" w:cs="Times New Roman"/>
          <w:color w:val="000000"/>
          <w:sz w:val="24"/>
          <w:szCs w:val="24"/>
        </w:rPr>
        <w:t>Jn</w:t>
      </w:r>
      <w:proofErr w:type="spellEnd"/>
      <w:r w:rsidRPr="007F1DF5">
        <w:rPr>
          <w:rFonts w:ascii="Times New Roman" w:hAnsi="Times New Roman" w:cs="Times New Roman"/>
          <w:color w:val="000000"/>
          <w:sz w:val="24"/>
          <w:szCs w:val="24"/>
        </w:rPr>
        <w:t xml:space="preserve"> 14,15-31). </w:t>
      </w:r>
      <w:r w:rsidRPr="007F1DF5">
        <w:rPr>
          <w:rFonts w:ascii="Times New Roman" w:hAnsi="Times New Roman" w:cs="Times New Roman"/>
          <w:i/>
          <w:iCs/>
          <w:color w:val="000000"/>
          <w:sz w:val="24"/>
          <w:szCs w:val="24"/>
        </w:rPr>
        <w:t>Si vous m’aimez, vous vous appliquerez</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à observer mes commandements ; moi, je prierai le Père : il vous</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donnera un autre Paraclet qui restera avec vous pour toujours. C’est</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lui l’Esprit de vérité, celui que le monde est incapable d’accueillir parce</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qu’il ne le voit pas et qu’il ne le connaît pas. Vous, vous le connaissez,</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 xml:space="preserve">car il demeure </w:t>
      </w:r>
      <w:r w:rsidRPr="007F1DF5">
        <w:rPr>
          <w:rFonts w:ascii="Times New Roman" w:hAnsi="Times New Roman" w:cs="Times New Roman"/>
          <w:i/>
          <w:iCs/>
          <w:color w:val="000000"/>
          <w:sz w:val="24"/>
          <w:szCs w:val="24"/>
        </w:rPr>
        <w:lastRenderedPageBreak/>
        <w:t>auprès de vous et il est en vous (…). Je vous ai dit ces</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choses tandis que je demeurais auprès de vous ; le Paraclet, l’Esprit</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Saint que le Père enverra en mon nom, vous enseignera toutes choses</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et vous fera ressouvenir de tout ce que je vous ai dit</w:t>
      </w:r>
      <w:r w:rsidRPr="007F1DF5">
        <w:rPr>
          <w:rFonts w:ascii="Times New Roman" w:hAnsi="Times New Roman" w:cs="Times New Roman"/>
          <w:color w:val="000000"/>
          <w:sz w:val="24"/>
          <w:szCs w:val="24"/>
        </w:rPr>
        <w:t>. L’Esprit demeure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dans les disciples. Il est envoyé par le Père. Il rend « actuelle » la</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 xml:space="preserve">parole de Jésus : </w:t>
      </w:r>
      <w:r w:rsidRPr="007F1DF5">
        <w:rPr>
          <w:rFonts w:ascii="Times New Roman" w:hAnsi="Times New Roman" w:cs="Times New Roman"/>
          <w:i/>
          <w:iCs/>
          <w:color w:val="000000"/>
          <w:sz w:val="24"/>
          <w:szCs w:val="24"/>
        </w:rPr>
        <w:t>Il vous fera ressouvenir.</w:t>
      </w:r>
    </w:p>
    <w:p w:rsidR="007F1DF5" w:rsidRPr="00D261F1" w:rsidRDefault="007F1DF5" w:rsidP="007F1DF5">
      <w:pPr>
        <w:autoSpaceDE w:val="0"/>
        <w:autoSpaceDN w:val="0"/>
        <w:adjustRightInd w:val="0"/>
        <w:spacing w:after="0" w:line="240" w:lineRule="auto"/>
        <w:rPr>
          <w:rFonts w:ascii="Times New Roman" w:hAnsi="Times New Roman" w:cs="Times New Roman"/>
          <w:color w:val="000000"/>
          <w:sz w:val="16"/>
          <w:szCs w:val="16"/>
        </w:rPr>
      </w:pPr>
    </w:p>
    <w:p w:rsidR="007F1DF5" w:rsidRP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Dans le discours sur la vraie vigne (</w:t>
      </w:r>
      <w:proofErr w:type="spellStart"/>
      <w:r w:rsidRPr="007F1DF5">
        <w:rPr>
          <w:rFonts w:ascii="Times New Roman" w:hAnsi="Times New Roman" w:cs="Times New Roman"/>
          <w:color w:val="000000"/>
          <w:sz w:val="24"/>
          <w:szCs w:val="24"/>
        </w:rPr>
        <w:t>Jn</w:t>
      </w:r>
      <w:proofErr w:type="spellEnd"/>
      <w:r w:rsidRPr="007F1DF5">
        <w:rPr>
          <w:rFonts w:ascii="Times New Roman" w:hAnsi="Times New Roman" w:cs="Times New Roman"/>
          <w:color w:val="000000"/>
          <w:sz w:val="24"/>
          <w:szCs w:val="24"/>
        </w:rPr>
        <w:t xml:space="preserve"> 15,1-27), Jésus dit qu’il est</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la vraie vigne et que son Père est le vigneron. Les disciples sont les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sarments. Le monde haïra les disciples comme le monde a haï Jésus.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 xml:space="preserve">Mais </w:t>
      </w:r>
      <w:r w:rsidRPr="007F1DF5">
        <w:rPr>
          <w:rFonts w:ascii="Times New Roman" w:hAnsi="Times New Roman" w:cs="Times New Roman"/>
          <w:i/>
          <w:iCs/>
          <w:color w:val="000000"/>
          <w:sz w:val="24"/>
          <w:szCs w:val="24"/>
        </w:rPr>
        <w:t>lorsque viendra le Paraclet que je vous enverrai d’auprès du Père,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l’Esprit</w:t>
      </w:r>
      <w:proofErr w:type="gramEnd"/>
      <w:r w:rsidRPr="007F1DF5">
        <w:rPr>
          <w:rFonts w:ascii="Times New Roman" w:hAnsi="Times New Roman" w:cs="Times New Roman"/>
          <w:i/>
          <w:iCs/>
          <w:color w:val="000000"/>
          <w:sz w:val="24"/>
          <w:szCs w:val="24"/>
        </w:rPr>
        <w:t xml:space="preserve"> de vérité qui procède du Père, il rendra lui-même témoignage</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de moi ; et à votre tour, vous me rendrez témoignage, parce que vous</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 xml:space="preserve">êtes avec moi depuis le commencement. </w:t>
      </w:r>
      <w:r w:rsidRPr="007F1DF5">
        <w:rPr>
          <w:rFonts w:ascii="Times New Roman" w:hAnsi="Times New Roman" w:cs="Times New Roman"/>
          <w:color w:val="000000"/>
          <w:sz w:val="24"/>
          <w:szCs w:val="24"/>
        </w:rPr>
        <w:t>L’Esprit, qui procède du Père,</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rendra témoignage de Jésus.</w:t>
      </w:r>
    </w:p>
    <w:p w:rsidR="007F1DF5" w:rsidRPr="00D261F1" w:rsidRDefault="007F1DF5" w:rsidP="007F1DF5">
      <w:pPr>
        <w:autoSpaceDE w:val="0"/>
        <w:autoSpaceDN w:val="0"/>
        <w:adjustRightInd w:val="0"/>
        <w:spacing w:after="0" w:line="240" w:lineRule="auto"/>
        <w:rPr>
          <w:rFonts w:ascii="Times New Roman" w:hAnsi="Times New Roman" w:cs="Times New Roman"/>
          <w:color w:val="000000"/>
          <w:sz w:val="16"/>
          <w:szCs w:val="16"/>
        </w:rPr>
      </w:pP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color w:val="000000"/>
          <w:sz w:val="24"/>
          <w:szCs w:val="24"/>
        </w:rPr>
        <w:t>Jésus en vient à évoquer son départ (</w:t>
      </w:r>
      <w:proofErr w:type="spellStart"/>
      <w:r w:rsidRPr="007F1DF5">
        <w:rPr>
          <w:rFonts w:ascii="Times New Roman" w:hAnsi="Times New Roman" w:cs="Times New Roman"/>
          <w:color w:val="000000"/>
          <w:sz w:val="24"/>
          <w:szCs w:val="24"/>
        </w:rPr>
        <w:t>Jn</w:t>
      </w:r>
      <w:proofErr w:type="spellEnd"/>
      <w:r w:rsidRPr="007F1DF5">
        <w:rPr>
          <w:rFonts w:ascii="Times New Roman" w:hAnsi="Times New Roman" w:cs="Times New Roman"/>
          <w:color w:val="000000"/>
          <w:sz w:val="24"/>
          <w:szCs w:val="24"/>
        </w:rPr>
        <w:t xml:space="preserve"> 16,1-33). </w:t>
      </w:r>
      <w:r w:rsidRPr="007F1DF5">
        <w:rPr>
          <w:rFonts w:ascii="Times New Roman" w:hAnsi="Times New Roman" w:cs="Times New Roman"/>
          <w:i/>
          <w:iCs/>
          <w:color w:val="000000"/>
          <w:sz w:val="24"/>
          <w:szCs w:val="24"/>
        </w:rPr>
        <w:t>Je ne vous l’ai pas</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dit dès le début car j’étais avec vous. Mais maintenant je vais à celui</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qui m’a envoyé, et aucun d’entre vous ne me pose la question : Où</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vas-tu ? Mais parce que je vous ai dit cela, l’affliction a rempli votre</w:t>
      </w:r>
      <w:r>
        <w:rPr>
          <w:rFonts w:ascii="Times New Roman" w:hAnsi="Times New Roman" w:cs="Times New Roman"/>
          <w:i/>
          <w:iCs/>
          <w:color w:val="000000"/>
          <w:sz w:val="24"/>
          <w:szCs w:val="24"/>
        </w:rPr>
        <w:t xml:space="preserve"> </w:t>
      </w:r>
      <w:r w:rsidR="00D261F1" w:rsidRPr="007F1DF5">
        <w:rPr>
          <w:rFonts w:ascii="Times New Roman" w:hAnsi="Times New Roman" w:cs="Times New Roman"/>
          <w:i/>
          <w:iCs/>
          <w:color w:val="000000"/>
          <w:sz w:val="24"/>
          <w:szCs w:val="24"/>
        </w:rPr>
        <w:t>cœur</w:t>
      </w:r>
      <w:r w:rsidRPr="007F1DF5">
        <w:rPr>
          <w:rFonts w:ascii="Times New Roman" w:hAnsi="Times New Roman" w:cs="Times New Roman"/>
          <w:i/>
          <w:iCs/>
          <w:color w:val="000000"/>
          <w:sz w:val="24"/>
          <w:szCs w:val="24"/>
        </w:rPr>
        <w:t>. Cependant, je vous ai dit la vérité : c’est votre avantage que</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je m’en aille ; en effet, si je ne pars pas, le Paraclet ne viendra pas à</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vous ; si, au contraire, je pars, je vous l’enverrai. Et lui, par sa venue,</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il confondra le monde en matière de péché, de justice et de jugement ;</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en matière de péché : ils ne croient pas en moi ; en matière de ju</w:t>
      </w:r>
      <w:r>
        <w:rPr>
          <w:rFonts w:ascii="Times New Roman" w:hAnsi="Times New Roman" w:cs="Times New Roman"/>
          <w:i/>
          <w:iCs/>
          <w:color w:val="000000"/>
          <w:sz w:val="24"/>
          <w:szCs w:val="24"/>
        </w:rPr>
        <w:t>s</w:t>
      </w:r>
      <w:r w:rsidRPr="007F1DF5">
        <w:rPr>
          <w:rFonts w:ascii="Times New Roman" w:hAnsi="Times New Roman" w:cs="Times New Roman"/>
          <w:i/>
          <w:iCs/>
          <w:color w:val="000000"/>
          <w:sz w:val="24"/>
          <w:szCs w:val="24"/>
        </w:rPr>
        <w:t>tice : je vais au Père et vous ne me verrez plus ; en matière de jugement</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 le prince de ce monde a été jugé. J’ai encore bien des choses à</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vous dire mais vous ne pouvez les porter maintenant ; lorsque viendra</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l’Esprit de vérité, il vous fera accéder à la vérité tout entière. Car il ne</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parlera pas de son propre chef, mais il dira ce qu’il entendra et il vous</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communiquera tout ce qui doit venir. Il me glorifiera car il recevra de</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ce qui est à moi, et il vous le communiquera. Tout ce que possède</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mon Père est à moi ; c’est pourquoi j’ai dit qu’il vous communiquera</w:t>
      </w:r>
      <w:r>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 xml:space="preserve">ce qu’il reçoit de moi. </w:t>
      </w:r>
      <w:r w:rsidRPr="007F1DF5">
        <w:rPr>
          <w:rFonts w:ascii="Times New Roman" w:hAnsi="Times New Roman" w:cs="Times New Roman"/>
          <w:color w:val="000000"/>
          <w:sz w:val="24"/>
          <w:szCs w:val="24"/>
        </w:rPr>
        <w:t>L’Esprit sera envoyé lorsque Jésus aura fait le</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passage de ce monde au Père. L’Esprit va confondre le monde en plusieurs</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aspects : il dénoncera le péché</w:t>
      </w:r>
      <w:r>
        <w:rPr>
          <w:rFonts w:ascii="Times New Roman" w:hAnsi="Times New Roman" w:cs="Times New Roman"/>
          <w:color w:val="000000"/>
          <w:sz w:val="24"/>
          <w:szCs w:val="24"/>
        </w:rPr>
        <w:t xml:space="preserve"> de ceux qui refusent de croire </w:t>
      </w:r>
      <w:r w:rsidRPr="007F1DF5">
        <w:rPr>
          <w:rFonts w:ascii="Times New Roman" w:hAnsi="Times New Roman" w:cs="Times New Roman"/>
          <w:color w:val="000000"/>
          <w:sz w:val="24"/>
          <w:szCs w:val="24"/>
        </w:rPr>
        <w:t>;</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il démontrera que, par la résurrection de Jésus, ce qui était une mort</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ignominieuse est tout à fait injuste ; la cause de Jésus est tout à fait</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juste ; il manifestera que la victoire de Jésus implique la condamnation</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sans appel de celui qui régissait ce monde. L’Esprit accompagnera les</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disciples de Jésus et il leur fera saisir le sens profond, la vérité tout</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entiè</w:t>
      </w:r>
      <w:r>
        <w:rPr>
          <w:rFonts w:ascii="Times New Roman" w:hAnsi="Times New Roman" w:cs="Times New Roman"/>
          <w:color w:val="000000"/>
          <w:sz w:val="24"/>
          <w:szCs w:val="24"/>
        </w:rPr>
        <w:t xml:space="preserve">re du dessein de </w:t>
      </w:r>
      <w:r w:rsidRPr="007F1DF5">
        <w:rPr>
          <w:rFonts w:ascii="Times New Roman" w:hAnsi="Times New Roman" w:cs="Times New Roman"/>
          <w:color w:val="000000"/>
          <w:sz w:val="24"/>
          <w:szCs w:val="24"/>
        </w:rPr>
        <w:t>Dieu manifesté dans le Fils fait chair, élevé sur la</w:t>
      </w:r>
      <w:r>
        <w:rPr>
          <w:rFonts w:ascii="Times New Roman" w:hAnsi="Times New Roman" w:cs="Times New Roman"/>
          <w:i/>
          <w:iCs/>
          <w:color w:val="000000"/>
          <w:sz w:val="24"/>
          <w:szCs w:val="24"/>
        </w:rPr>
        <w:t xml:space="preserve"> </w:t>
      </w:r>
      <w:r w:rsidRPr="007F1DF5">
        <w:rPr>
          <w:rFonts w:ascii="Times New Roman" w:hAnsi="Times New Roman" w:cs="Times New Roman"/>
          <w:color w:val="000000"/>
          <w:sz w:val="24"/>
          <w:szCs w:val="24"/>
        </w:rPr>
        <w:t>Croix, glorifié en manifestant le Père.</w:t>
      </w:r>
    </w:p>
    <w:p w:rsidR="007F1DF5" w:rsidRPr="00D261F1" w:rsidRDefault="007F1DF5" w:rsidP="007F1DF5">
      <w:pPr>
        <w:autoSpaceDE w:val="0"/>
        <w:autoSpaceDN w:val="0"/>
        <w:adjustRightInd w:val="0"/>
        <w:spacing w:after="0" w:line="240" w:lineRule="auto"/>
        <w:rPr>
          <w:rFonts w:ascii="Times New Roman" w:hAnsi="Times New Roman" w:cs="Times New Roman"/>
          <w:color w:val="000000"/>
          <w:sz w:val="16"/>
          <w:szCs w:val="16"/>
        </w:rPr>
      </w:pPr>
    </w:p>
    <w:p w:rsidR="007F1DF5" w:rsidRP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Après le passage de Jésus de ce monde au Père, par l’élévation en</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gloire sur la Croix, les autorités juives demandent à Pilate de faire briser</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les jambes des crucifiés et de les faire enlever afin qu’ils ne restent</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pas en croix durant le sabbat (</w:t>
      </w:r>
      <w:proofErr w:type="spellStart"/>
      <w:r w:rsidRPr="007F1DF5">
        <w:rPr>
          <w:rFonts w:ascii="Times New Roman" w:hAnsi="Times New Roman" w:cs="Times New Roman"/>
          <w:color w:val="000000"/>
          <w:sz w:val="24"/>
          <w:szCs w:val="24"/>
        </w:rPr>
        <w:t>Jn</w:t>
      </w:r>
      <w:proofErr w:type="spellEnd"/>
      <w:r w:rsidRPr="007F1DF5">
        <w:rPr>
          <w:rFonts w:ascii="Times New Roman" w:hAnsi="Times New Roman" w:cs="Times New Roman"/>
          <w:color w:val="000000"/>
          <w:sz w:val="24"/>
          <w:szCs w:val="24"/>
        </w:rPr>
        <w:t xml:space="preserve"> 19, 31-37). Les soldats envoyés par</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Pilate brisent les jambes du premier et du second crucifié avec Jésus.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 xml:space="preserve">Comme Jésus est déjà mort, ils ne brisent pas ses jambes. </w:t>
      </w:r>
      <w:r w:rsidRPr="007F1DF5">
        <w:rPr>
          <w:rFonts w:ascii="Times New Roman" w:hAnsi="Times New Roman" w:cs="Times New Roman"/>
          <w:i/>
          <w:iCs/>
          <w:color w:val="000000"/>
          <w:sz w:val="24"/>
          <w:szCs w:val="24"/>
        </w:rPr>
        <w:t>Un des soldats,</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d’un coup de lance, le frappa au côté, et aussitôt il en sortit du</w:t>
      </w:r>
      <w:r>
        <w:rPr>
          <w:rFonts w:ascii="Times New Roman" w:hAnsi="Times New Roman" w:cs="Times New Roman"/>
          <w:color w:val="000000"/>
          <w:sz w:val="24"/>
          <w:szCs w:val="24"/>
        </w:rPr>
        <w:t xml:space="preserve"> </w:t>
      </w:r>
      <w:r w:rsidRPr="007F1DF5">
        <w:rPr>
          <w:rFonts w:ascii="Times New Roman" w:hAnsi="Times New Roman" w:cs="Times New Roman"/>
          <w:i/>
          <w:iCs/>
          <w:color w:val="000000"/>
          <w:sz w:val="24"/>
          <w:szCs w:val="24"/>
        </w:rPr>
        <w:t>sang et de l’eau</w:t>
      </w:r>
      <w:r w:rsidRPr="007F1DF5">
        <w:rPr>
          <w:rFonts w:ascii="Times New Roman" w:hAnsi="Times New Roman" w:cs="Times New Roman"/>
          <w:color w:val="000000"/>
          <w:sz w:val="24"/>
          <w:szCs w:val="24"/>
        </w:rPr>
        <w:t>. Le rédacteur de l’évangile y voit un signe du don de</w:t>
      </w:r>
    </w:p>
    <w:p w:rsidR="007F1DF5" w:rsidRP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proofErr w:type="gramStart"/>
      <w:r w:rsidRPr="007F1DF5">
        <w:rPr>
          <w:rFonts w:ascii="Times New Roman" w:hAnsi="Times New Roman" w:cs="Times New Roman"/>
          <w:color w:val="000000"/>
          <w:sz w:val="24"/>
          <w:szCs w:val="24"/>
        </w:rPr>
        <w:t>l’Esprit</w:t>
      </w:r>
      <w:proofErr w:type="gramEnd"/>
      <w:r w:rsidRPr="007F1DF5">
        <w:rPr>
          <w:rFonts w:ascii="Times New Roman" w:hAnsi="Times New Roman" w:cs="Times New Roman"/>
          <w:color w:val="000000"/>
          <w:sz w:val="24"/>
          <w:szCs w:val="24"/>
        </w:rPr>
        <w:t>. Plusieurs commentateurs font le lien entre l’eau et le baptême,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le sang et l’eucharistie. L’annonce faite par Jésus à la fête des Tentes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w:t>
      </w:r>
      <w:proofErr w:type="spellStart"/>
      <w:r w:rsidRPr="007F1DF5">
        <w:rPr>
          <w:rFonts w:ascii="Times New Roman" w:hAnsi="Times New Roman" w:cs="Times New Roman"/>
          <w:color w:val="000000"/>
          <w:sz w:val="24"/>
          <w:szCs w:val="24"/>
        </w:rPr>
        <w:t>Jn</w:t>
      </w:r>
      <w:proofErr w:type="spellEnd"/>
      <w:r w:rsidRPr="007F1DF5">
        <w:rPr>
          <w:rFonts w:ascii="Times New Roman" w:hAnsi="Times New Roman" w:cs="Times New Roman"/>
          <w:color w:val="000000"/>
          <w:sz w:val="24"/>
          <w:szCs w:val="24"/>
        </w:rPr>
        <w:t xml:space="preserve"> 7, 37-39) est accomplie.</w:t>
      </w:r>
    </w:p>
    <w:p w:rsidR="007F1DF5" w:rsidRPr="00D261F1" w:rsidRDefault="007F1DF5" w:rsidP="007F1DF5">
      <w:pPr>
        <w:autoSpaceDE w:val="0"/>
        <w:autoSpaceDN w:val="0"/>
        <w:adjustRightInd w:val="0"/>
        <w:spacing w:after="0" w:line="240" w:lineRule="auto"/>
        <w:rPr>
          <w:rFonts w:ascii="Times New Roman" w:hAnsi="Times New Roman" w:cs="Times New Roman"/>
          <w:color w:val="000000"/>
          <w:sz w:val="16"/>
          <w:szCs w:val="16"/>
        </w:rPr>
      </w:pPr>
    </w:p>
    <w:p w:rsid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Nous verrons plus tard les autres textes du Nouveau Testament à propos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de l’Esprit Saint. Dans le temps préparatoire au Synode diocésain,</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je vous invite à prier l’Esprit Saint et à prendre connaissance de la prière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d’ouverture du Synode, qui a été admirablement commentée par le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 xml:space="preserve">Professeur Arnaud </w:t>
      </w:r>
      <w:proofErr w:type="spellStart"/>
      <w:r w:rsidRPr="007F1DF5">
        <w:rPr>
          <w:rFonts w:ascii="Times New Roman" w:hAnsi="Times New Roman" w:cs="Times New Roman"/>
          <w:color w:val="000000"/>
          <w:sz w:val="24"/>
          <w:szCs w:val="24"/>
        </w:rPr>
        <w:t>Join</w:t>
      </w:r>
      <w:proofErr w:type="spellEnd"/>
      <w:r w:rsidRPr="007F1DF5">
        <w:rPr>
          <w:rFonts w:ascii="Times New Roman" w:hAnsi="Times New Roman" w:cs="Times New Roman"/>
          <w:color w:val="000000"/>
          <w:sz w:val="24"/>
          <w:szCs w:val="24"/>
        </w:rPr>
        <w:t>-Lambert lors de la rencontre de formation des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membres des Equipes d’animation pastorale du 2 avril 2011. D’après</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 xml:space="preserve">les spécialistes de la liturgie et de l’âge patristique, la prière </w:t>
      </w:r>
      <w:proofErr w:type="spellStart"/>
      <w:r w:rsidRPr="007F1DF5">
        <w:rPr>
          <w:rFonts w:ascii="Times New Roman" w:hAnsi="Times New Roman" w:cs="Times New Roman"/>
          <w:i/>
          <w:iCs/>
          <w:color w:val="000000"/>
          <w:sz w:val="24"/>
          <w:szCs w:val="24"/>
        </w:rPr>
        <w:t>Adsumus</w:t>
      </w:r>
      <w:proofErr w:type="spellEnd"/>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reflète la théologie, la tradition de l’Eglise, la liturgie wisigothique de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l’Espagne du VIIème siècle (Isidore de Séville, Conciles de Tolède).</w:t>
      </w:r>
    </w:p>
    <w:p w:rsidR="00D261F1" w:rsidRDefault="00D261F1" w:rsidP="007F1DF5">
      <w:pPr>
        <w:autoSpaceDE w:val="0"/>
        <w:autoSpaceDN w:val="0"/>
        <w:adjustRightInd w:val="0"/>
        <w:spacing w:after="0" w:line="240" w:lineRule="auto"/>
        <w:rPr>
          <w:rFonts w:ascii="Times New Roman" w:hAnsi="Times New Roman" w:cs="Times New Roman"/>
          <w:color w:val="000000"/>
          <w:sz w:val="24"/>
          <w:szCs w:val="24"/>
        </w:rPr>
      </w:pPr>
    </w:p>
    <w:p w:rsidR="00D261F1" w:rsidRPr="007F1DF5" w:rsidRDefault="00D261F1" w:rsidP="007F1DF5">
      <w:pPr>
        <w:autoSpaceDE w:val="0"/>
        <w:autoSpaceDN w:val="0"/>
        <w:adjustRightInd w:val="0"/>
        <w:spacing w:after="0" w:line="240" w:lineRule="auto"/>
        <w:rPr>
          <w:rFonts w:ascii="Times New Roman" w:hAnsi="Times New Roman" w:cs="Times New Roman"/>
          <w:color w:val="000000"/>
          <w:sz w:val="24"/>
          <w:szCs w:val="24"/>
        </w:rPr>
      </w:pPr>
    </w:p>
    <w:p w:rsidR="007F1DF5" w:rsidRPr="00063E00" w:rsidRDefault="007F1DF5" w:rsidP="007F1DF5">
      <w:pPr>
        <w:autoSpaceDE w:val="0"/>
        <w:autoSpaceDN w:val="0"/>
        <w:adjustRightInd w:val="0"/>
        <w:spacing w:after="0" w:line="240" w:lineRule="auto"/>
        <w:rPr>
          <w:rFonts w:ascii="Times New Roman" w:hAnsi="Times New Roman" w:cs="Times New Roman"/>
          <w:b/>
          <w:bCs/>
          <w:color w:val="000000"/>
          <w:sz w:val="24"/>
          <w:szCs w:val="24"/>
        </w:rPr>
      </w:pPr>
      <w:r w:rsidRPr="007F1DF5">
        <w:rPr>
          <w:rFonts w:ascii="Times New Roman" w:hAnsi="Times New Roman" w:cs="Times New Roman"/>
          <w:b/>
          <w:bCs/>
          <w:color w:val="000000"/>
          <w:sz w:val="24"/>
          <w:szCs w:val="24"/>
        </w:rPr>
        <w:lastRenderedPageBreak/>
        <w:t>Prière :</w:t>
      </w:r>
      <w:r w:rsidR="00063E00">
        <w:rPr>
          <w:rFonts w:ascii="Times New Roman" w:hAnsi="Times New Roman" w:cs="Times New Roman"/>
          <w:b/>
          <w:bCs/>
          <w:color w:val="000000"/>
          <w:sz w:val="24"/>
          <w:szCs w:val="24"/>
        </w:rPr>
        <w:t xml:space="preserve"> </w:t>
      </w:r>
      <w:proofErr w:type="spellStart"/>
      <w:r w:rsidRPr="007F1DF5">
        <w:rPr>
          <w:rFonts w:ascii="Times New Roman" w:hAnsi="Times New Roman" w:cs="Times New Roman"/>
          <w:b/>
          <w:bCs/>
          <w:i/>
          <w:iCs/>
          <w:color w:val="000000"/>
          <w:sz w:val="24"/>
          <w:szCs w:val="24"/>
        </w:rPr>
        <w:t>Adsumus</w:t>
      </w:r>
      <w:proofErr w:type="spellEnd"/>
      <w:r w:rsidRPr="007F1DF5">
        <w:rPr>
          <w:rFonts w:ascii="Times New Roman" w:hAnsi="Times New Roman" w:cs="Times New Roman"/>
          <w:b/>
          <w:bCs/>
          <w:i/>
          <w:iCs/>
          <w:color w:val="000000"/>
          <w:sz w:val="24"/>
          <w:szCs w:val="24"/>
        </w:rPr>
        <w:t xml:space="preserve"> </w:t>
      </w:r>
      <w:r w:rsidRPr="007F1DF5">
        <w:rPr>
          <w:rFonts w:ascii="Times New Roman" w:hAnsi="Times New Roman" w:cs="Times New Roman"/>
          <w:color w:val="000000"/>
          <w:sz w:val="24"/>
          <w:szCs w:val="24"/>
        </w:rPr>
        <w:t>(</w:t>
      </w:r>
      <w:r w:rsidRPr="007F1DF5">
        <w:rPr>
          <w:rFonts w:ascii="Times New Roman" w:hAnsi="Times New Roman" w:cs="Times New Roman"/>
          <w:i/>
          <w:iCs/>
          <w:color w:val="000000"/>
          <w:sz w:val="24"/>
          <w:szCs w:val="24"/>
        </w:rPr>
        <w:t>Nous voici</w:t>
      </w:r>
      <w:r w:rsidRPr="007F1DF5">
        <w:rPr>
          <w:rFonts w:ascii="Times New Roman" w:hAnsi="Times New Roman" w:cs="Times New Roman"/>
          <w:color w:val="000000"/>
          <w:sz w:val="24"/>
          <w:szCs w:val="24"/>
        </w:rPr>
        <w:t>)</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Seigneur, Esprit Saint, nous voici devant Toi.</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Nous qui sommes tous des pécheurs,</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en</w:t>
      </w:r>
      <w:proofErr w:type="gramEnd"/>
      <w:r w:rsidRPr="007F1DF5">
        <w:rPr>
          <w:rFonts w:ascii="Times New Roman" w:hAnsi="Times New Roman" w:cs="Times New Roman"/>
          <w:i/>
          <w:iCs/>
          <w:color w:val="000000"/>
          <w:sz w:val="24"/>
          <w:szCs w:val="24"/>
        </w:rPr>
        <w:t xml:space="preserve"> ton Nom seulement nous sommes ici réunis.</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Viens à nous,</w:t>
      </w:r>
      <w:r w:rsidR="00D261F1">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demeure avec nous,</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daigne</w:t>
      </w:r>
      <w:proofErr w:type="gramEnd"/>
      <w:r w:rsidRPr="007F1DF5">
        <w:rPr>
          <w:rFonts w:ascii="Times New Roman" w:hAnsi="Times New Roman" w:cs="Times New Roman"/>
          <w:i/>
          <w:iCs/>
          <w:color w:val="000000"/>
          <w:sz w:val="24"/>
          <w:szCs w:val="24"/>
        </w:rPr>
        <w:t xml:space="preserve"> habiter dans nos </w:t>
      </w:r>
      <w:r w:rsidR="00063E00" w:rsidRPr="007F1DF5">
        <w:rPr>
          <w:rFonts w:ascii="Times New Roman" w:hAnsi="Times New Roman" w:cs="Times New Roman"/>
          <w:i/>
          <w:iCs/>
          <w:color w:val="000000"/>
          <w:sz w:val="24"/>
          <w:szCs w:val="24"/>
        </w:rPr>
        <w:t>cœurs</w:t>
      </w:r>
      <w:r w:rsidRPr="007F1DF5">
        <w:rPr>
          <w:rFonts w:ascii="Times New Roman" w:hAnsi="Times New Roman" w:cs="Times New Roman"/>
          <w:i/>
          <w:iCs/>
          <w:color w:val="000000"/>
          <w:sz w:val="24"/>
          <w:szCs w:val="24"/>
        </w:rPr>
        <w:t>.</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Enseigne-nous ce que nous avons à faire,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le</w:t>
      </w:r>
      <w:proofErr w:type="gramEnd"/>
      <w:r w:rsidRPr="007F1DF5">
        <w:rPr>
          <w:rFonts w:ascii="Times New Roman" w:hAnsi="Times New Roman" w:cs="Times New Roman"/>
          <w:i/>
          <w:iCs/>
          <w:color w:val="000000"/>
          <w:sz w:val="24"/>
          <w:szCs w:val="24"/>
        </w:rPr>
        <w:t xml:space="preserve"> but vers lequel nous devons marcher.</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Montre-nous quelle tâche nous avons à réaliser</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pour</w:t>
      </w:r>
      <w:proofErr w:type="gramEnd"/>
      <w:r w:rsidRPr="007F1DF5">
        <w:rPr>
          <w:rFonts w:ascii="Times New Roman" w:hAnsi="Times New Roman" w:cs="Times New Roman"/>
          <w:i/>
          <w:iCs/>
          <w:color w:val="000000"/>
          <w:sz w:val="24"/>
          <w:szCs w:val="24"/>
        </w:rPr>
        <w:t xml:space="preserve"> que nous puissions, avec ton assistance,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Te plaire en toutes nos actions.</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Sois notre seul conseiller, le seul inspirateur de nos jugements,</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Toi seul, avec le Père et le Fils, possèdes le Nom de Gloire.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Toi qui aimes l’équité parfaite,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ne</w:t>
      </w:r>
      <w:proofErr w:type="gramEnd"/>
      <w:r w:rsidRPr="007F1DF5">
        <w:rPr>
          <w:rFonts w:ascii="Times New Roman" w:hAnsi="Times New Roman" w:cs="Times New Roman"/>
          <w:i/>
          <w:iCs/>
          <w:color w:val="000000"/>
          <w:sz w:val="24"/>
          <w:szCs w:val="24"/>
        </w:rPr>
        <w:t xml:space="preserve"> permets pas que nos jetions le désordre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dans</w:t>
      </w:r>
      <w:proofErr w:type="gramEnd"/>
      <w:r w:rsidRPr="007F1DF5">
        <w:rPr>
          <w:rFonts w:ascii="Times New Roman" w:hAnsi="Times New Roman" w:cs="Times New Roman"/>
          <w:i/>
          <w:iCs/>
          <w:color w:val="000000"/>
          <w:sz w:val="24"/>
          <w:szCs w:val="24"/>
        </w:rPr>
        <w:t xml:space="preserve"> ce qui est conforme à la justice.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Fais en sorte que l’ignorance ne nous entraîne pas</w:t>
      </w:r>
      <w:r w:rsidR="00D261F1">
        <w:rPr>
          <w:rFonts w:ascii="Times New Roman" w:hAnsi="Times New Roman" w:cs="Times New Roman"/>
          <w:i/>
          <w:iCs/>
          <w:color w:val="000000"/>
          <w:sz w:val="24"/>
          <w:szCs w:val="24"/>
        </w:rPr>
        <w:t xml:space="preserve"> </w:t>
      </w:r>
      <w:r w:rsidRPr="007F1DF5">
        <w:rPr>
          <w:rFonts w:ascii="Times New Roman" w:hAnsi="Times New Roman" w:cs="Times New Roman"/>
          <w:i/>
          <w:iCs/>
          <w:color w:val="000000"/>
          <w:sz w:val="24"/>
          <w:szCs w:val="24"/>
        </w:rPr>
        <w:t>sur une fausse route,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que</w:t>
      </w:r>
      <w:proofErr w:type="gramEnd"/>
      <w:r w:rsidRPr="007F1DF5">
        <w:rPr>
          <w:rFonts w:ascii="Times New Roman" w:hAnsi="Times New Roman" w:cs="Times New Roman"/>
          <w:i/>
          <w:iCs/>
          <w:color w:val="000000"/>
          <w:sz w:val="24"/>
          <w:szCs w:val="24"/>
        </w:rPr>
        <w:t xml:space="preserve"> la partialité n’influence pas nos actes</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et</w:t>
      </w:r>
      <w:proofErr w:type="gramEnd"/>
      <w:r w:rsidRPr="007F1DF5">
        <w:rPr>
          <w:rFonts w:ascii="Times New Roman" w:hAnsi="Times New Roman" w:cs="Times New Roman"/>
          <w:i/>
          <w:iCs/>
          <w:color w:val="000000"/>
          <w:sz w:val="24"/>
          <w:szCs w:val="24"/>
        </w:rPr>
        <w:t xml:space="preserve"> que nous ne soyons pas séduits ni par un avantage personnel,</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ni</w:t>
      </w:r>
      <w:proofErr w:type="gramEnd"/>
      <w:r w:rsidRPr="007F1DF5">
        <w:rPr>
          <w:rFonts w:ascii="Times New Roman" w:hAnsi="Times New Roman" w:cs="Times New Roman"/>
          <w:i/>
          <w:iCs/>
          <w:color w:val="000000"/>
          <w:sz w:val="24"/>
          <w:szCs w:val="24"/>
        </w:rPr>
        <w:t xml:space="preserve"> par une complaisance envers quelqu’un.</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Attache-nous à Toi afin de nous rendre efficaces</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par</w:t>
      </w:r>
      <w:proofErr w:type="gramEnd"/>
      <w:r w:rsidRPr="007F1DF5">
        <w:rPr>
          <w:rFonts w:ascii="Times New Roman" w:hAnsi="Times New Roman" w:cs="Times New Roman"/>
          <w:i/>
          <w:iCs/>
          <w:color w:val="000000"/>
          <w:sz w:val="24"/>
          <w:szCs w:val="24"/>
        </w:rPr>
        <w:t xml:space="preserve"> le seul don de Ta grâce.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Que nous trouvions en Toi notre unité, qu’à aucun moment</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nous</w:t>
      </w:r>
      <w:proofErr w:type="gramEnd"/>
      <w:r w:rsidRPr="007F1DF5">
        <w:rPr>
          <w:rFonts w:ascii="Times New Roman" w:hAnsi="Times New Roman" w:cs="Times New Roman"/>
          <w:i/>
          <w:iCs/>
          <w:color w:val="000000"/>
          <w:sz w:val="24"/>
          <w:szCs w:val="24"/>
        </w:rPr>
        <w:t xml:space="preserve"> ne quittions le chemin de la vérité.</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Puissions-nous dans toute notre activité observer la droiture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en</w:t>
      </w:r>
      <w:proofErr w:type="gramEnd"/>
      <w:r w:rsidRPr="007F1DF5">
        <w:rPr>
          <w:rFonts w:ascii="Times New Roman" w:hAnsi="Times New Roman" w:cs="Times New Roman"/>
          <w:i/>
          <w:iCs/>
          <w:color w:val="000000"/>
          <w:sz w:val="24"/>
          <w:szCs w:val="24"/>
        </w:rPr>
        <w:t xml:space="preserve"> nous laissant guider par la foi</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afin</w:t>
      </w:r>
      <w:proofErr w:type="gramEnd"/>
      <w:r w:rsidRPr="007F1DF5">
        <w:rPr>
          <w:rFonts w:ascii="Times New Roman" w:hAnsi="Times New Roman" w:cs="Times New Roman"/>
          <w:i/>
          <w:iCs/>
          <w:color w:val="000000"/>
          <w:sz w:val="24"/>
          <w:szCs w:val="24"/>
        </w:rPr>
        <w:t xml:space="preserve"> que maintenant nos avis ne s’opposent jamais à ta volonté</w:t>
      </w:r>
    </w:p>
    <w:p w:rsidR="00D261F1"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et</w:t>
      </w:r>
      <w:proofErr w:type="gramEnd"/>
      <w:r w:rsidRPr="007F1DF5">
        <w:rPr>
          <w:rFonts w:ascii="Times New Roman" w:hAnsi="Times New Roman" w:cs="Times New Roman"/>
          <w:i/>
          <w:iCs/>
          <w:color w:val="000000"/>
          <w:sz w:val="24"/>
          <w:szCs w:val="24"/>
        </w:rPr>
        <w:t xml:space="preserve"> que plus tard nous obtenions une récompense éternelle,</w:t>
      </w:r>
    </w:p>
    <w:p w:rsidR="007F1DF5" w:rsidRPr="00D261F1" w:rsidRDefault="00D261F1" w:rsidP="007F1DF5">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7F1DF5" w:rsidRPr="007F1DF5">
        <w:rPr>
          <w:rFonts w:ascii="Times New Roman" w:hAnsi="Times New Roman" w:cs="Times New Roman"/>
          <w:i/>
          <w:iCs/>
          <w:color w:val="000000"/>
          <w:sz w:val="24"/>
          <w:szCs w:val="24"/>
        </w:rPr>
        <w:t>réunis</w:t>
      </w:r>
      <w:proofErr w:type="gramEnd"/>
      <w:r w:rsidR="007F1DF5" w:rsidRPr="007F1DF5">
        <w:rPr>
          <w:rFonts w:ascii="Times New Roman" w:hAnsi="Times New Roman" w:cs="Times New Roman"/>
          <w:i/>
          <w:iCs/>
          <w:color w:val="000000"/>
          <w:sz w:val="24"/>
          <w:szCs w:val="24"/>
        </w:rPr>
        <w:t xml:space="preserve"> en Ton Nom.</w:t>
      </w:r>
      <w:r>
        <w:rPr>
          <w:rFonts w:ascii="Times New Roman" w:hAnsi="Times New Roman" w:cs="Times New Roman"/>
          <w:i/>
          <w:iCs/>
          <w:color w:val="000000"/>
          <w:sz w:val="24"/>
          <w:szCs w:val="24"/>
        </w:rPr>
        <w:t xml:space="preserve"> </w:t>
      </w:r>
      <w:r w:rsidR="007F1DF5" w:rsidRPr="007F1DF5">
        <w:rPr>
          <w:rFonts w:ascii="Times New Roman" w:hAnsi="Times New Roman" w:cs="Times New Roman"/>
          <w:b/>
          <w:bCs/>
          <w:color w:val="000000"/>
          <w:sz w:val="24"/>
          <w:szCs w:val="24"/>
        </w:rPr>
        <w:t>Amen</w:t>
      </w:r>
    </w:p>
    <w:p w:rsidR="007F1DF5" w:rsidRPr="00D261F1" w:rsidRDefault="007F1DF5" w:rsidP="007F1DF5">
      <w:pPr>
        <w:autoSpaceDE w:val="0"/>
        <w:autoSpaceDN w:val="0"/>
        <w:adjustRightInd w:val="0"/>
        <w:spacing w:after="0" w:line="240" w:lineRule="auto"/>
        <w:rPr>
          <w:rFonts w:ascii="Times New Roman" w:hAnsi="Times New Roman" w:cs="Times New Roman"/>
          <w:color w:val="000000"/>
          <w:sz w:val="16"/>
          <w:szCs w:val="16"/>
        </w:rPr>
      </w:pPr>
    </w:p>
    <w:p w:rsid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Lors de l’eucharistie pour l’ouverture d’un synode, une prière d’ouverture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est libellée comme suit :</w:t>
      </w:r>
    </w:p>
    <w:p w:rsidR="00063E00" w:rsidRPr="00D261F1" w:rsidRDefault="00063E00" w:rsidP="007F1DF5">
      <w:pPr>
        <w:autoSpaceDE w:val="0"/>
        <w:autoSpaceDN w:val="0"/>
        <w:adjustRightInd w:val="0"/>
        <w:spacing w:after="0" w:line="240" w:lineRule="auto"/>
        <w:rPr>
          <w:rFonts w:ascii="Times New Roman" w:hAnsi="Times New Roman" w:cs="Times New Roman"/>
          <w:color w:val="000000"/>
          <w:sz w:val="12"/>
          <w:szCs w:val="12"/>
        </w:rPr>
      </w:pP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Dieu qui conduis et protèges ton Eglise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donne</w:t>
      </w:r>
      <w:proofErr w:type="gramEnd"/>
      <w:r w:rsidRPr="007F1DF5">
        <w:rPr>
          <w:rFonts w:ascii="Times New Roman" w:hAnsi="Times New Roman" w:cs="Times New Roman"/>
          <w:i/>
          <w:iCs/>
          <w:color w:val="000000"/>
          <w:sz w:val="24"/>
          <w:szCs w:val="24"/>
        </w:rPr>
        <w:t xml:space="preserve"> à tes serviteurs réunis en Synode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l’Esprit</w:t>
      </w:r>
      <w:proofErr w:type="gramEnd"/>
      <w:r w:rsidRPr="007F1DF5">
        <w:rPr>
          <w:rFonts w:ascii="Times New Roman" w:hAnsi="Times New Roman" w:cs="Times New Roman"/>
          <w:i/>
          <w:iCs/>
          <w:color w:val="000000"/>
          <w:sz w:val="24"/>
          <w:szCs w:val="24"/>
        </w:rPr>
        <w:t xml:space="preserve"> qui fait la lumière,</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qui</w:t>
      </w:r>
      <w:proofErr w:type="gramEnd"/>
      <w:r w:rsidRPr="007F1DF5">
        <w:rPr>
          <w:rFonts w:ascii="Times New Roman" w:hAnsi="Times New Roman" w:cs="Times New Roman"/>
          <w:i/>
          <w:iCs/>
          <w:color w:val="000000"/>
          <w:sz w:val="24"/>
          <w:szCs w:val="24"/>
        </w:rPr>
        <w:t xml:space="preserve"> montre la vérité</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et</w:t>
      </w:r>
      <w:proofErr w:type="gramEnd"/>
      <w:r w:rsidRPr="007F1DF5">
        <w:rPr>
          <w:rFonts w:ascii="Times New Roman" w:hAnsi="Times New Roman" w:cs="Times New Roman"/>
          <w:i/>
          <w:iCs/>
          <w:color w:val="000000"/>
          <w:sz w:val="24"/>
          <w:szCs w:val="24"/>
        </w:rPr>
        <w:t xml:space="preserve"> qui construit la paix :</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r w:rsidRPr="007F1DF5">
        <w:rPr>
          <w:rFonts w:ascii="Times New Roman" w:hAnsi="Times New Roman" w:cs="Times New Roman"/>
          <w:i/>
          <w:iCs/>
          <w:color w:val="000000"/>
          <w:sz w:val="24"/>
          <w:szCs w:val="24"/>
        </w:rPr>
        <w:t>Qu’ils s’attachent à discerner tes volontés,</w:t>
      </w:r>
    </w:p>
    <w:p w:rsidR="007F1DF5" w:rsidRP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et</w:t>
      </w:r>
      <w:proofErr w:type="gramEnd"/>
      <w:r w:rsidRPr="007F1DF5">
        <w:rPr>
          <w:rFonts w:ascii="Times New Roman" w:hAnsi="Times New Roman" w:cs="Times New Roman"/>
          <w:i/>
          <w:iCs/>
          <w:color w:val="000000"/>
          <w:sz w:val="24"/>
          <w:szCs w:val="24"/>
        </w:rPr>
        <w:t xml:space="preserve"> qu’ils emploient toute leur force</w:t>
      </w:r>
    </w:p>
    <w:p w:rsidR="007F1DF5" w:rsidRDefault="007F1DF5" w:rsidP="007F1DF5">
      <w:pPr>
        <w:autoSpaceDE w:val="0"/>
        <w:autoSpaceDN w:val="0"/>
        <w:adjustRightInd w:val="0"/>
        <w:spacing w:after="0" w:line="240" w:lineRule="auto"/>
        <w:rPr>
          <w:rFonts w:ascii="Times New Roman" w:hAnsi="Times New Roman" w:cs="Times New Roman"/>
          <w:i/>
          <w:iCs/>
          <w:color w:val="000000"/>
          <w:sz w:val="24"/>
          <w:szCs w:val="24"/>
        </w:rPr>
      </w:pPr>
      <w:proofErr w:type="gramStart"/>
      <w:r w:rsidRPr="007F1DF5">
        <w:rPr>
          <w:rFonts w:ascii="Times New Roman" w:hAnsi="Times New Roman" w:cs="Times New Roman"/>
          <w:i/>
          <w:iCs/>
          <w:color w:val="000000"/>
          <w:sz w:val="24"/>
          <w:szCs w:val="24"/>
        </w:rPr>
        <w:t>à</w:t>
      </w:r>
      <w:proofErr w:type="gramEnd"/>
      <w:r w:rsidRPr="007F1DF5">
        <w:rPr>
          <w:rFonts w:ascii="Times New Roman" w:hAnsi="Times New Roman" w:cs="Times New Roman"/>
          <w:i/>
          <w:iCs/>
          <w:color w:val="000000"/>
          <w:sz w:val="24"/>
          <w:szCs w:val="24"/>
        </w:rPr>
        <w:t xml:space="preserve"> les accomplir.</w:t>
      </w:r>
    </w:p>
    <w:p w:rsidR="007F1DF5" w:rsidRPr="00D261F1" w:rsidRDefault="007F1DF5" w:rsidP="007F1DF5">
      <w:pPr>
        <w:autoSpaceDE w:val="0"/>
        <w:autoSpaceDN w:val="0"/>
        <w:adjustRightInd w:val="0"/>
        <w:spacing w:after="0" w:line="240" w:lineRule="auto"/>
        <w:rPr>
          <w:rFonts w:ascii="Times New Roman" w:hAnsi="Times New Roman" w:cs="Times New Roman"/>
          <w:i/>
          <w:iCs/>
          <w:color w:val="000000"/>
          <w:sz w:val="16"/>
          <w:szCs w:val="16"/>
        </w:rPr>
      </w:pPr>
    </w:p>
    <w:p w:rsidR="007F1DF5" w:rsidRP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Depuis quelques années (2006), la vigile de Pentecôte à la Cathédrale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 xml:space="preserve">est un moment </w:t>
      </w:r>
      <w:proofErr w:type="gramStart"/>
      <w:r w:rsidRPr="007F1DF5">
        <w:rPr>
          <w:rFonts w:ascii="Times New Roman" w:hAnsi="Times New Roman" w:cs="Times New Roman"/>
          <w:color w:val="000000"/>
          <w:sz w:val="24"/>
          <w:szCs w:val="24"/>
        </w:rPr>
        <w:t>fort</w:t>
      </w:r>
      <w:proofErr w:type="gramEnd"/>
      <w:r w:rsidRPr="007F1DF5">
        <w:rPr>
          <w:rFonts w:ascii="Times New Roman" w:hAnsi="Times New Roman" w:cs="Times New Roman"/>
          <w:color w:val="000000"/>
          <w:sz w:val="24"/>
          <w:szCs w:val="24"/>
        </w:rPr>
        <w:t xml:space="preserve"> du diocèse. Les néophytes (les adultes qui ont reçu</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les sacrements de l’initiation chrétienne au cours de la veillée pascale)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et les confirmands adultes de l’année pastorale en cours y sont</w:t>
      </w:r>
    </w:p>
    <w:p w:rsidR="007F1DF5" w:rsidRP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proofErr w:type="gramStart"/>
      <w:r w:rsidRPr="007F1DF5">
        <w:rPr>
          <w:rFonts w:ascii="Times New Roman" w:hAnsi="Times New Roman" w:cs="Times New Roman"/>
          <w:color w:val="000000"/>
          <w:sz w:val="24"/>
          <w:szCs w:val="24"/>
        </w:rPr>
        <w:t>particulièrement</w:t>
      </w:r>
      <w:proofErr w:type="gramEnd"/>
      <w:r w:rsidRPr="007F1DF5">
        <w:rPr>
          <w:rFonts w:ascii="Times New Roman" w:hAnsi="Times New Roman" w:cs="Times New Roman"/>
          <w:color w:val="000000"/>
          <w:sz w:val="24"/>
          <w:szCs w:val="24"/>
        </w:rPr>
        <w:t xml:space="preserve"> invités, avec les accompagnateurs et les parrains et</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marraines.</w:t>
      </w:r>
    </w:p>
    <w:p w:rsid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r w:rsidRPr="007F1DF5">
        <w:rPr>
          <w:rFonts w:ascii="Times New Roman" w:hAnsi="Times New Roman" w:cs="Times New Roman"/>
          <w:color w:val="000000"/>
          <w:sz w:val="24"/>
          <w:szCs w:val="24"/>
        </w:rPr>
        <w:t>Cette année, la vigile de Pentecôte à la Cathédrale, le samedi 11 juin</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2011, sera déjà une célébration qui prépare spirituellement le synode</w:t>
      </w:r>
      <w:r>
        <w:rPr>
          <w:rFonts w:ascii="Times New Roman" w:hAnsi="Times New Roman" w:cs="Times New Roman"/>
          <w:color w:val="000000"/>
          <w:sz w:val="24"/>
          <w:szCs w:val="24"/>
        </w:rPr>
        <w:t xml:space="preserve"> </w:t>
      </w:r>
      <w:r w:rsidRPr="007F1DF5">
        <w:rPr>
          <w:rFonts w:ascii="Times New Roman" w:hAnsi="Times New Roman" w:cs="Times New Roman"/>
          <w:color w:val="000000"/>
          <w:sz w:val="24"/>
          <w:szCs w:val="24"/>
        </w:rPr>
        <w:t>diocésain. Merci pour votre présence, votre prière.</w:t>
      </w:r>
    </w:p>
    <w:p w:rsidR="007F1DF5" w:rsidRPr="007F1DF5" w:rsidRDefault="007F1DF5" w:rsidP="007F1DF5">
      <w:pPr>
        <w:autoSpaceDE w:val="0"/>
        <w:autoSpaceDN w:val="0"/>
        <w:adjustRightInd w:val="0"/>
        <w:spacing w:after="0" w:line="240" w:lineRule="auto"/>
        <w:rPr>
          <w:rFonts w:ascii="Times New Roman" w:hAnsi="Times New Roman" w:cs="Times New Roman"/>
          <w:color w:val="000000"/>
          <w:sz w:val="24"/>
          <w:szCs w:val="24"/>
        </w:rPr>
      </w:pPr>
    </w:p>
    <w:p w:rsidR="007F1DF5" w:rsidRPr="007F1DF5" w:rsidRDefault="007F1DF5" w:rsidP="007F1DF5">
      <w:pPr>
        <w:autoSpaceDE w:val="0"/>
        <w:autoSpaceDN w:val="0"/>
        <w:adjustRightInd w:val="0"/>
        <w:spacing w:after="0" w:line="240" w:lineRule="auto"/>
        <w:jc w:val="right"/>
        <w:rPr>
          <w:rFonts w:ascii="Times New Roman" w:hAnsi="Times New Roman" w:cs="Times New Roman"/>
          <w:bCs/>
          <w:color w:val="000000"/>
          <w:sz w:val="24"/>
          <w:szCs w:val="24"/>
        </w:rPr>
      </w:pPr>
      <w:r w:rsidRPr="007F1DF5">
        <w:rPr>
          <w:rFonts w:ascii="Times New Roman" w:hAnsi="Times New Roman" w:cs="Times New Roman"/>
          <w:bCs/>
          <w:color w:val="000000"/>
          <w:sz w:val="24"/>
          <w:szCs w:val="24"/>
        </w:rPr>
        <w:t>+ Guy Harpigny</w:t>
      </w:r>
    </w:p>
    <w:p w:rsidR="00094CF9" w:rsidRPr="007F1DF5" w:rsidRDefault="007F1DF5" w:rsidP="007F1DF5">
      <w:pPr>
        <w:jc w:val="right"/>
        <w:rPr>
          <w:rFonts w:ascii="Times New Roman" w:hAnsi="Times New Roman" w:cs="Times New Roman"/>
          <w:sz w:val="24"/>
          <w:szCs w:val="24"/>
        </w:rPr>
      </w:pPr>
      <w:r w:rsidRPr="007F1DF5">
        <w:rPr>
          <w:rFonts w:ascii="Times New Roman" w:hAnsi="Times New Roman" w:cs="Times New Roman"/>
          <w:color w:val="000000"/>
          <w:sz w:val="24"/>
          <w:szCs w:val="24"/>
        </w:rPr>
        <w:lastRenderedPageBreak/>
        <w:t>Evêque de Tournai</w:t>
      </w:r>
    </w:p>
    <w:sectPr w:rsidR="00094CF9" w:rsidRPr="007F1DF5" w:rsidSect="00094CF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F1DF5"/>
    <w:rsid w:val="00063E00"/>
    <w:rsid w:val="00094CF9"/>
    <w:rsid w:val="007F1DF5"/>
    <w:rsid w:val="00BF04F7"/>
    <w:rsid w:val="00D261F1"/>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CF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A27F4E-E842-4665-817D-35C1112BE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1575</Words>
  <Characters>8664</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2013-01-15T13:32:00Z</dcterms:created>
  <dcterms:modified xsi:type="dcterms:W3CDTF">2013-01-15T14:08:00Z</dcterms:modified>
</cp:coreProperties>
</file>