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3E8" w:rsidRDefault="00B63D10" w:rsidP="003533E8">
      <w:pPr>
        <w:pStyle w:val="Titre"/>
      </w:pPr>
      <w:r>
        <w:t xml:space="preserve">Lancement </w:t>
      </w:r>
      <w:bookmarkStart w:id="0" w:name="_GoBack"/>
      <w:bookmarkEnd w:id="0"/>
      <w:r w:rsidR="003533E8">
        <w:t>de la phase de consultation du synode diocésain</w:t>
      </w:r>
    </w:p>
    <w:p w:rsidR="00050F6D" w:rsidRDefault="003533E8">
      <w:pPr>
        <w:rPr>
          <w:rStyle w:val="Emphaseintense"/>
        </w:rPr>
      </w:pPr>
      <w:r w:rsidRPr="003533E8">
        <w:rPr>
          <w:rStyle w:val="Emphaseintense"/>
        </w:rPr>
        <w:t>Dans le cadre du synode diocésain, notre Évêque, Mgr Harpigny, souhaite solliciter tous les membres du diocèse. C’est, en effet, en discernant ensemble que nous pourrons nous mettre en vérité à l’écoute de l’Esprit Saint et entendre ainsi ce qu’Il dit à l’Église de Dieu qui est en Hainaut. Voilà pourquoi la phase de consultation, qui durera de février à juin 2012, est si importante.</w:t>
      </w:r>
    </w:p>
    <w:p w:rsidR="00A8324F" w:rsidRPr="003533E8" w:rsidRDefault="00A8324F">
      <w:pPr>
        <w:rPr>
          <w:rStyle w:val="Emphaseintense"/>
        </w:rPr>
      </w:pPr>
      <w:r>
        <w:rPr>
          <w:rStyle w:val="Emphaseintense"/>
        </w:rPr>
        <w:t>Par Philippe Fortemps et Pascal Mutombo, secrétaires généraux du synode</w:t>
      </w:r>
    </w:p>
    <w:p w:rsidR="003533E8" w:rsidRDefault="003533E8">
      <w:r>
        <w:t xml:space="preserve">Des différentes phases d’un synode, la </w:t>
      </w:r>
      <w:r>
        <w:rPr>
          <w:b/>
        </w:rPr>
        <w:t>consultation</w:t>
      </w:r>
      <w:r>
        <w:t xml:space="preserve"> est celle qui permet la </w:t>
      </w:r>
      <w:r>
        <w:rPr>
          <w:b/>
        </w:rPr>
        <w:t>participation la plus large</w:t>
      </w:r>
      <w:r w:rsidR="00C5130B">
        <w:rPr>
          <w:b/>
        </w:rPr>
        <w:t xml:space="preserve"> : </w:t>
      </w:r>
      <w:r w:rsidR="00C5130B">
        <w:t>to</w:t>
      </w:r>
      <w:r>
        <w:t xml:space="preserve">ut baptisé peut susciter autour de lui une équipe synodale, rassemblant de 6 à 12 personnes autour des thématiques proposées par notre Évêque. Par ailleurs, cette phase permet aussi d’être </w:t>
      </w:r>
      <w:r>
        <w:rPr>
          <w:b/>
        </w:rPr>
        <w:t>à l’écoute de tout ce qui se vit</w:t>
      </w:r>
      <w:r>
        <w:t xml:space="preserve"> dans notre diocèse, dans les unités pastorales ainsi que dans les secteurs pastoraux (santé, famille, jeunes, solidarité, etc.) C’est pourquoi notre Évêque souhaite se rendre disponible, pendant cette phase, pour aller personnellement à la rencontre de tous et manifester ainsi qu’il se met en vérité à l’écoute</w:t>
      </w:r>
      <w:r w:rsidR="00BB4E19">
        <w:t xml:space="preserve"> de l’Eglise qui est à Tournai</w:t>
      </w:r>
      <w:r>
        <w:t xml:space="preserve"> ! Enfin, cette phase est cruciale pour la </w:t>
      </w:r>
      <w:r>
        <w:rPr>
          <w:b/>
        </w:rPr>
        <w:t>préparation de l’assemblée synodale</w:t>
      </w:r>
      <w:r>
        <w:t>. En effet, lors de l’assemblée, les délégués travailleront et discerneront à partir des propositions issues de la consultation et rassemblées dans un document de travail (le « cahier synodal »). La richesse des propositions faites par les équipes synodales conditionnera donc directement les fruits de l’assemblée,</w:t>
      </w:r>
      <w:r w:rsidR="00BB4E19">
        <w:t xml:space="preserve"> et donc l’avenir du diocèse</w:t>
      </w:r>
      <w:r>
        <w:t>.</w:t>
      </w:r>
    </w:p>
    <w:p w:rsidR="0052086E" w:rsidRDefault="00B31CEA">
      <w:r>
        <w:t xml:space="preserve">La mission d’une équipe synodale est de </w:t>
      </w:r>
      <w:r w:rsidRPr="00B31CEA">
        <w:rPr>
          <w:b/>
        </w:rPr>
        <w:t>discerner une proposition pour chacune des 4 thématiques</w:t>
      </w:r>
      <w:r>
        <w:t xml:space="preserve"> ouvertes par notre Évêque. </w:t>
      </w:r>
      <w:r w:rsidR="00BB4E19">
        <w:t>Les équipes synodales peuvent</w:t>
      </w:r>
      <w:r>
        <w:t xml:space="preserve"> aussi faire une proposition supplémentaire, si elle</w:t>
      </w:r>
      <w:r w:rsidR="003564E5">
        <w:t>s</w:t>
      </w:r>
      <w:r>
        <w:t xml:space="preserve"> le juge</w:t>
      </w:r>
      <w:r w:rsidR="003564E5">
        <w:t>nt</w:t>
      </w:r>
      <w:r>
        <w:t xml:space="preserve"> nécessaire pour que l’Église puisse porter davantage sa mission d’être signe et moyen du Christ en Hainaut. En réponse à la thématique considérée, une proposition prend la forme d’un diagnostic sur la réalité actuelle</w:t>
      </w:r>
      <w:r w:rsidR="003564E5">
        <w:t xml:space="preserve"> perçue par les membres de l’équipe</w:t>
      </w:r>
      <w:r>
        <w:t>, d’un objectif à atteindre et d’une action concrète pour y parvenir (impliquant éventuellement un renoncement)</w:t>
      </w:r>
      <w:r w:rsidR="001169D9">
        <w:t>.</w:t>
      </w:r>
    </w:p>
    <w:p w:rsidR="00A13925" w:rsidRDefault="003564E5">
      <w:r>
        <w:t xml:space="preserve">Thématique par thématique, chaque équipe est donc amenée à conduire </w:t>
      </w:r>
      <w:r w:rsidRPr="00A13925">
        <w:rPr>
          <w:b/>
        </w:rPr>
        <w:t>un discernement commun</w:t>
      </w:r>
      <w:r>
        <w:t xml:space="preserve"> de la proposition : constat, objectif et action.</w:t>
      </w:r>
      <w:r w:rsidR="00A13925">
        <w:t xml:space="preserve"> C’est une dimension importante du travail de l’équipe synodale, car </w:t>
      </w:r>
      <w:r w:rsidR="00577328">
        <w:t>les réalités se vive</w:t>
      </w:r>
      <w:r w:rsidR="001169D9">
        <w:t>nt et se comprenn</w:t>
      </w:r>
      <w:r w:rsidR="00577328">
        <w:t>e</w:t>
      </w:r>
      <w:r w:rsidR="001169D9">
        <w:t>nt</w:t>
      </w:r>
      <w:r w:rsidR="00577328">
        <w:t xml:space="preserve"> selon des points de vue différents. </w:t>
      </w:r>
      <w:r w:rsidR="0052086E">
        <w:t xml:space="preserve">Ce discernement en équipe doit évidemment se mener dans une dynamique d’écoute, de respect et de créativité. </w:t>
      </w:r>
    </w:p>
    <w:p w:rsidR="007E73F7" w:rsidRDefault="0052086E" w:rsidP="001169D9">
      <w:r>
        <w:t xml:space="preserve">Mais, par-dessus tout, </w:t>
      </w:r>
      <w:r w:rsidR="00A13925">
        <w:t xml:space="preserve">ce discernement </w:t>
      </w:r>
      <w:r w:rsidR="00602A30" w:rsidRPr="00602A30">
        <w:t>s’inscrit dans une démarche spirituelle:</w:t>
      </w:r>
      <w:r w:rsidR="00602A30">
        <w:t xml:space="preserve"> </w:t>
      </w:r>
      <w:r w:rsidR="00602A30" w:rsidRPr="00602A30">
        <w:t xml:space="preserve">il ne s’agit pas d’un quelconque </w:t>
      </w:r>
      <w:r w:rsidR="00C5130B" w:rsidRPr="00602A30">
        <w:t xml:space="preserve">processus </w:t>
      </w:r>
      <w:r w:rsidR="00602A30" w:rsidRPr="00602A30">
        <w:t>de prise de décision, puisqu’il engage notre Église diocésaine</w:t>
      </w:r>
      <w:r w:rsidR="00602A30">
        <w:t xml:space="preserve"> dans sa manière de répondre à Dieu et aux hommes d’aujourd’hui. N</w:t>
      </w:r>
      <w:r>
        <w:t xml:space="preserve">ous aurons </w:t>
      </w:r>
      <w:r w:rsidR="00602A30">
        <w:t xml:space="preserve">donc </w:t>
      </w:r>
      <w:r>
        <w:t xml:space="preserve">à cœur de </w:t>
      </w:r>
      <w:r w:rsidRPr="006D5F27">
        <w:rPr>
          <w:b/>
        </w:rPr>
        <w:t>demander à l’Esprit de nous guider</w:t>
      </w:r>
      <w:r>
        <w:t> : « </w:t>
      </w:r>
      <w:r w:rsidRPr="001A35CA">
        <w:rPr>
          <w:i/>
        </w:rPr>
        <w:t>soyez transformés par le renouvellement de votre intelligence pour discerner quelle est la volonté de Dieu : ce qui est bien, ce qui lui est agréable, ce qui est parfait</w:t>
      </w:r>
      <w:r>
        <w:t> »</w:t>
      </w:r>
      <w:r w:rsidR="001A35CA">
        <w:t xml:space="preserve"> (Romains 12,2) Seul l’Esprit de lumière, de vérité et de paix peut opérer en nous </w:t>
      </w:r>
      <w:r w:rsidR="001A35CA" w:rsidRPr="001A35CA">
        <w:t>ce renouvellement</w:t>
      </w:r>
      <w:r w:rsidR="001A35CA">
        <w:t>, si nous acceptons de l’accueillir. C’est lui qui nous donne la grâce de nous détacher de no</w:t>
      </w:r>
      <w:r w:rsidR="00FD1A45">
        <w:t xml:space="preserve">us-mêmes </w:t>
      </w:r>
      <w:r w:rsidR="001A35CA">
        <w:t xml:space="preserve">pour nous tourner filialement vers le Père et chercher ce qu’Il veut : </w:t>
      </w:r>
      <w:r w:rsidR="001A35CA" w:rsidRPr="001A35CA">
        <w:t xml:space="preserve">« </w:t>
      </w:r>
      <w:r w:rsidR="001A35CA" w:rsidRPr="001A35CA">
        <w:rPr>
          <w:i/>
        </w:rPr>
        <w:t>non pas ce que je veux, mais ce que tu veux.</w:t>
      </w:r>
      <w:r w:rsidR="001A35CA" w:rsidRPr="001A35CA">
        <w:t xml:space="preserve"> » </w:t>
      </w:r>
      <w:r w:rsidR="001A35CA" w:rsidRPr="001A35CA">
        <w:lastRenderedPageBreak/>
        <w:t>(M</w:t>
      </w:r>
      <w:r w:rsidR="001A35CA">
        <w:t>arc</w:t>
      </w:r>
      <w:r w:rsidR="001A35CA" w:rsidRPr="001A35CA">
        <w:t xml:space="preserve"> 14,36)</w:t>
      </w:r>
      <w:r w:rsidR="001A35CA">
        <w:t xml:space="preserve"> Aussi est-il sensé de commencer tout temps de discernement par un temps </w:t>
      </w:r>
      <w:r w:rsidR="0001421B">
        <w:t>de prière à l’Esprit : l</w:t>
      </w:r>
      <w:r w:rsidR="00C5130B">
        <w:t>’Adsumus, composée par Isidore de Séville au 6</w:t>
      </w:r>
      <w:r w:rsidR="00C5130B" w:rsidRPr="00C5130B">
        <w:rPr>
          <w:vertAlign w:val="superscript"/>
        </w:rPr>
        <w:t>e</w:t>
      </w:r>
      <w:r w:rsidR="00A13925">
        <w:t> s</w:t>
      </w:r>
      <w:r w:rsidR="0001421B">
        <w:t>iècle</w:t>
      </w:r>
      <w:r w:rsidR="00FD1A45">
        <w:t xml:space="preserve"> s’y prête particulièrement bien</w:t>
      </w:r>
      <w:r w:rsidR="0001421B">
        <w:t>.</w:t>
      </w:r>
      <w:r w:rsidR="007861D9">
        <w:t xml:space="preserve"> Nous n’aurons alors de cesse de rechercher le plus grand bien et d’avoir le souci de toute l’Église.</w:t>
      </w:r>
    </w:p>
    <w:p w:rsidR="001169D9" w:rsidRDefault="00C31A0B" w:rsidP="001169D9">
      <w:r>
        <w:t xml:space="preserve">Une fois le diagnostic posé, le discernement de l’objectif nous invite à rechercher la communion </w:t>
      </w:r>
      <w:r w:rsidR="00EC05FE">
        <w:t xml:space="preserve">ecclésiale et à voir le visage que notre </w:t>
      </w:r>
      <w:r w:rsidR="007E73F7">
        <w:t>Église</w:t>
      </w:r>
      <w:r w:rsidR="00EC05FE">
        <w:t xml:space="preserve"> doit pr</w:t>
      </w:r>
      <w:r w:rsidR="00FD1A45">
        <w:t xml:space="preserve">endre dans les années à venir. </w:t>
      </w:r>
      <w:r w:rsidR="001169D9">
        <w:t>De tout temps, l’</w:t>
      </w:r>
      <w:r w:rsidR="007E73F7">
        <w:t>É</w:t>
      </w:r>
      <w:r w:rsidR="001169D9">
        <w:t xml:space="preserve">glise a vécu et s’est développée grâce à des </w:t>
      </w:r>
      <w:r w:rsidR="007E73F7">
        <w:t>discernements communautaires, où les uns et les autres</w:t>
      </w:r>
      <w:r w:rsidR="001169D9">
        <w:t xml:space="preserve"> </w:t>
      </w:r>
      <w:r w:rsidR="007E73F7">
        <w:t>acceptaient de faire passer en premier la manifestation de</w:t>
      </w:r>
      <w:r w:rsidR="001169D9">
        <w:t xml:space="preserve"> la réalité du Salut pour tous. L’épisode de l’Assemblée de Jérusalem décrit dans les Actes des Apôtres </w:t>
      </w:r>
      <w:r w:rsidR="007E73F7">
        <w:t>(</w:t>
      </w:r>
      <w:proofErr w:type="spellStart"/>
      <w:r w:rsidR="007E73F7">
        <w:t>Ac</w:t>
      </w:r>
      <w:proofErr w:type="spellEnd"/>
      <w:r w:rsidR="007E73F7">
        <w:t xml:space="preserve"> 15,1-35) </w:t>
      </w:r>
      <w:r w:rsidR="001169D9">
        <w:t>en est un bel exemp</w:t>
      </w:r>
      <w:r w:rsidR="007E73F7">
        <w:t>le.</w:t>
      </w:r>
    </w:p>
    <w:p w:rsidR="005D26CE" w:rsidRDefault="00D6278A">
      <w:r>
        <w:t xml:space="preserve">Pour </w:t>
      </w:r>
      <w:r w:rsidR="001C1EBC">
        <w:t xml:space="preserve">accompagner </w:t>
      </w:r>
      <w:r>
        <w:t>le cheminement des équipes,</w:t>
      </w:r>
      <w:r w:rsidR="001C1EBC">
        <w:t xml:space="preserve"> un </w:t>
      </w:r>
      <w:r w:rsidR="001C1EBC" w:rsidRPr="005D26CE">
        <w:rPr>
          <w:b/>
        </w:rPr>
        <w:t>carnet de route</w:t>
      </w:r>
      <w:r w:rsidR="001C1EBC">
        <w:t xml:space="preserve"> a été rédigé. Il propose principalement des indications pour conduire le discernement</w:t>
      </w:r>
      <w:r w:rsidR="0001421B">
        <w:t xml:space="preserve"> sur les 4 thématiques ouvertes par notre Évêque. Il propose aussi, en préalable, une rencontre initiale pour entrer dans le « fil rouge » du synode : l’Église est sacrement, c’est-à-dire signe et moyen du Christ dans le monde d’aujourd’hui.</w:t>
      </w:r>
      <w:r w:rsidR="005D26CE">
        <w:t xml:space="preserve"> On recommande aussi que chaque équipe se choisisse un animateur, qui veillera au bon fonctionnement et au partage du temps de parole. L’animateur veillera aussi à (faire) inscrire son équipe via le </w:t>
      </w:r>
      <w:r w:rsidR="005D26CE" w:rsidRPr="005D26CE">
        <w:rPr>
          <w:b/>
        </w:rPr>
        <w:t>formulaire disponible sur le site web</w:t>
      </w:r>
      <w:r w:rsidR="005D26CE">
        <w:t>. Par retour d’email, il recevra un code d’identification lui permettant de transmettre les propositions de son équipe. C’est sur base de ces propositions que le Comité de Pilotage pourra composer le cahier synodal pour l’assemblée.</w:t>
      </w:r>
    </w:p>
    <w:p w:rsidR="005B5940" w:rsidRDefault="002D0651" w:rsidP="00A13925">
      <w:r>
        <w:t xml:space="preserve">La démarche structurée qui est proposée et les aspects « administratifs » de gestion de l’équipe </w:t>
      </w:r>
      <w:r w:rsidR="005B5940">
        <w:t xml:space="preserve">synodale </w:t>
      </w:r>
      <w:r>
        <w:t>ne doivent pas faire oublier l’essentiel : c’est Dieu qui est l’initiateur de toute la vie de l’Eglise. L’</w:t>
      </w:r>
      <w:r w:rsidR="00A13925">
        <w:t>Église</w:t>
      </w:r>
      <w:r>
        <w:t xml:space="preserve"> étant née d</w:t>
      </w:r>
      <w:r w:rsidR="00FD1A45">
        <w:t>u désir de Dieu de continuer à S</w:t>
      </w:r>
      <w:r>
        <w:t xml:space="preserve">e donner à l’humanité, notre discernement aura </w:t>
      </w:r>
      <w:r w:rsidR="00A13925">
        <w:t xml:space="preserve">toujours </w:t>
      </w:r>
      <w:r>
        <w:t>pour objectif de rejoindre ce désir.</w:t>
      </w:r>
      <w:r w:rsidR="00A13925">
        <w:t xml:space="preserve"> </w:t>
      </w:r>
      <w:r w:rsidR="005B5940" w:rsidRPr="00A13925">
        <w:rPr>
          <w:i/>
        </w:rPr>
        <w:t>« </w:t>
      </w:r>
      <w:r w:rsidR="00A13925">
        <w:rPr>
          <w:i/>
        </w:rPr>
        <w:t>U</w:t>
      </w:r>
      <w:r w:rsidR="00A13925" w:rsidRPr="00A13925">
        <w:rPr>
          <w:i/>
        </w:rPr>
        <w:t xml:space="preserve">n </w:t>
      </w:r>
      <w:r w:rsidR="005B5940" w:rsidRPr="00A13925">
        <w:rPr>
          <w:i/>
        </w:rPr>
        <w:t>synode n’est pas un sénat fermé à huit clos. La participation de tout le peuple chrétien y est indispensable, justement pour témoigner que ce qui est accompli par le synode, comme en général par l’Eglise, est vie dans l’Esprit Saint »</w:t>
      </w:r>
      <w:r w:rsidR="005B5940">
        <w:rPr>
          <w:rStyle w:val="Appelnotedebasdep"/>
          <w:i/>
        </w:rPr>
        <w:footnoteReference w:id="1"/>
      </w:r>
    </w:p>
    <w:p w:rsidR="005D26CE" w:rsidRDefault="005D26CE"/>
    <w:sectPr w:rsidR="005D26C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3A5" w:rsidRDefault="00F773A5" w:rsidP="005B5940">
      <w:pPr>
        <w:spacing w:after="0" w:line="240" w:lineRule="auto"/>
      </w:pPr>
      <w:r>
        <w:separator/>
      </w:r>
    </w:p>
  </w:endnote>
  <w:endnote w:type="continuationSeparator" w:id="0">
    <w:p w:rsidR="00F773A5" w:rsidRDefault="00F773A5" w:rsidP="005B5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3A5" w:rsidRDefault="00F773A5" w:rsidP="005B5940">
      <w:pPr>
        <w:spacing w:after="0" w:line="240" w:lineRule="auto"/>
      </w:pPr>
      <w:r>
        <w:separator/>
      </w:r>
    </w:p>
  </w:footnote>
  <w:footnote w:type="continuationSeparator" w:id="0">
    <w:p w:rsidR="00F773A5" w:rsidRDefault="00F773A5" w:rsidP="005B5940">
      <w:pPr>
        <w:spacing w:after="0" w:line="240" w:lineRule="auto"/>
      </w:pPr>
      <w:r>
        <w:continuationSeparator/>
      </w:r>
    </w:p>
  </w:footnote>
  <w:footnote w:id="1">
    <w:p w:rsidR="005B5940" w:rsidRDefault="005B5940">
      <w:pPr>
        <w:pStyle w:val="Notedebasdepage"/>
      </w:pPr>
      <w:r>
        <w:rPr>
          <w:rStyle w:val="Appelnotedebasdep"/>
        </w:rPr>
        <w:footnoteRef/>
      </w:r>
      <w:r>
        <w:t xml:space="preserve"> </w:t>
      </w:r>
      <w:proofErr w:type="spellStart"/>
      <w:r w:rsidR="00453BCF">
        <w:t>E.Lanne</w:t>
      </w:r>
      <w:proofErr w:type="spellEnd"/>
      <w:r w:rsidR="00453BCF">
        <w:t>, « l’origine des synodes », dans Tradition et c</w:t>
      </w:r>
      <w:r w:rsidR="00A13925">
        <w:t>o</w:t>
      </w:r>
      <w:r w:rsidR="00453BCF">
        <w:t xml:space="preserve">mmunion des </w:t>
      </w:r>
      <w:proofErr w:type="spellStart"/>
      <w:r w:rsidR="00453BCF">
        <w:t>Eglises</w:t>
      </w:r>
      <w:proofErr w:type="spellEnd"/>
      <w:r w:rsidR="00453BCF">
        <w:t xml:space="preserve">, Leuven, </w:t>
      </w:r>
      <w:proofErr w:type="spellStart"/>
      <w:r w:rsidR="00453BCF">
        <w:t>University</w:t>
      </w:r>
      <w:proofErr w:type="spellEnd"/>
      <w:r w:rsidR="00453BCF">
        <w:t xml:space="preserve"> </w:t>
      </w:r>
      <w:proofErr w:type="spellStart"/>
      <w:r w:rsidR="00453BCF">
        <w:t>Press</w:t>
      </w:r>
      <w:proofErr w:type="spellEnd"/>
      <w:r w:rsidR="00453BCF">
        <w:t xml:space="preserve">, 1997, pp. 199-207. Citation reprise dans « Délibérer en Eglise » Hommage à Raphaël </w:t>
      </w:r>
      <w:proofErr w:type="spellStart"/>
      <w:r w:rsidR="00453BCF">
        <w:t>Collinet</w:t>
      </w:r>
      <w:proofErr w:type="spellEnd"/>
      <w:r w:rsidR="00453BCF">
        <w:t xml:space="preserve">, Alphonse </w:t>
      </w:r>
      <w:proofErr w:type="spellStart"/>
      <w:r w:rsidR="00453BCF">
        <w:t>Borras</w:t>
      </w:r>
      <w:proofErr w:type="spellEnd"/>
      <w:r w:rsidR="00453BCF">
        <w:t xml:space="preserve"> (</w:t>
      </w:r>
      <w:proofErr w:type="spellStart"/>
      <w:r w:rsidR="00453BCF">
        <w:t>dir</w:t>
      </w:r>
      <w:proofErr w:type="spellEnd"/>
      <w:r w:rsidR="00453BCF">
        <w:t>.), Editions Lessius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3E8"/>
    <w:rsid w:val="0001421B"/>
    <w:rsid w:val="00050F6D"/>
    <w:rsid w:val="0009090D"/>
    <w:rsid w:val="001169D9"/>
    <w:rsid w:val="001A35CA"/>
    <w:rsid w:val="001C1EBC"/>
    <w:rsid w:val="002D0651"/>
    <w:rsid w:val="00315630"/>
    <w:rsid w:val="003533E8"/>
    <w:rsid w:val="003564E5"/>
    <w:rsid w:val="00453BCF"/>
    <w:rsid w:val="00502E9C"/>
    <w:rsid w:val="0052086E"/>
    <w:rsid w:val="00577328"/>
    <w:rsid w:val="005B5940"/>
    <w:rsid w:val="005D26CE"/>
    <w:rsid w:val="00602A30"/>
    <w:rsid w:val="0062465D"/>
    <w:rsid w:val="00644F84"/>
    <w:rsid w:val="006D5F27"/>
    <w:rsid w:val="007861D9"/>
    <w:rsid w:val="007E73F7"/>
    <w:rsid w:val="009217E9"/>
    <w:rsid w:val="00931882"/>
    <w:rsid w:val="00A13925"/>
    <w:rsid w:val="00A64BE1"/>
    <w:rsid w:val="00A8324F"/>
    <w:rsid w:val="00B31CEA"/>
    <w:rsid w:val="00B63D10"/>
    <w:rsid w:val="00BB4E19"/>
    <w:rsid w:val="00C31A0B"/>
    <w:rsid w:val="00C5130B"/>
    <w:rsid w:val="00CB7854"/>
    <w:rsid w:val="00D6278A"/>
    <w:rsid w:val="00D80E74"/>
    <w:rsid w:val="00EC05FE"/>
    <w:rsid w:val="00ED23BF"/>
    <w:rsid w:val="00F773A5"/>
    <w:rsid w:val="00FD1A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3533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3533E8"/>
    <w:rPr>
      <w:rFonts w:asciiTheme="majorHAnsi" w:eastAsiaTheme="majorEastAsia" w:hAnsiTheme="majorHAnsi" w:cstheme="majorBidi"/>
      <w:color w:val="17365D" w:themeColor="text2" w:themeShade="BF"/>
      <w:spacing w:val="5"/>
      <w:kern w:val="28"/>
      <w:sz w:val="52"/>
      <w:szCs w:val="52"/>
    </w:rPr>
  </w:style>
  <w:style w:type="character" w:styleId="Emphaseintense">
    <w:name w:val="Intense Emphasis"/>
    <w:basedOn w:val="Policepardfaut"/>
    <w:uiPriority w:val="21"/>
    <w:qFormat/>
    <w:rsid w:val="003533E8"/>
    <w:rPr>
      <w:b/>
      <w:bCs/>
      <w:i/>
      <w:iCs/>
      <w:color w:val="4F81BD" w:themeColor="accent1"/>
    </w:rPr>
  </w:style>
  <w:style w:type="paragraph" w:styleId="Textedebulles">
    <w:name w:val="Balloon Text"/>
    <w:basedOn w:val="Normal"/>
    <w:link w:val="TextedebullesCar"/>
    <w:uiPriority w:val="99"/>
    <w:semiHidden/>
    <w:unhideWhenUsed/>
    <w:rsid w:val="005B594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B5940"/>
    <w:rPr>
      <w:rFonts w:ascii="Tahoma" w:hAnsi="Tahoma" w:cs="Tahoma"/>
      <w:sz w:val="16"/>
      <w:szCs w:val="16"/>
    </w:rPr>
  </w:style>
  <w:style w:type="paragraph" w:styleId="Notedebasdepage">
    <w:name w:val="footnote text"/>
    <w:basedOn w:val="Normal"/>
    <w:link w:val="NotedebasdepageCar"/>
    <w:uiPriority w:val="99"/>
    <w:semiHidden/>
    <w:unhideWhenUsed/>
    <w:rsid w:val="005B594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B5940"/>
    <w:rPr>
      <w:sz w:val="20"/>
      <w:szCs w:val="20"/>
    </w:rPr>
  </w:style>
  <w:style w:type="character" w:styleId="Appelnotedebasdep">
    <w:name w:val="footnote reference"/>
    <w:basedOn w:val="Policepardfaut"/>
    <w:uiPriority w:val="99"/>
    <w:semiHidden/>
    <w:unhideWhenUsed/>
    <w:rsid w:val="005B594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3533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3533E8"/>
    <w:rPr>
      <w:rFonts w:asciiTheme="majorHAnsi" w:eastAsiaTheme="majorEastAsia" w:hAnsiTheme="majorHAnsi" w:cstheme="majorBidi"/>
      <w:color w:val="17365D" w:themeColor="text2" w:themeShade="BF"/>
      <w:spacing w:val="5"/>
      <w:kern w:val="28"/>
      <w:sz w:val="52"/>
      <w:szCs w:val="52"/>
    </w:rPr>
  </w:style>
  <w:style w:type="character" w:styleId="Emphaseintense">
    <w:name w:val="Intense Emphasis"/>
    <w:basedOn w:val="Policepardfaut"/>
    <w:uiPriority w:val="21"/>
    <w:qFormat/>
    <w:rsid w:val="003533E8"/>
    <w:rPr>
      <w:b/>
      <w:bCs/>
      <w:i/>
      <w:iCs/>
      <w:color w:val="4F81BD" w:themeColor="accent1"/>
    </w:rPr>
  </w:style>
  <w:style w:type="paragraph" w:styleId="Textedebulles">
    <w:name w:val="Balloon Text"/>
    <w:basedOn w:val="Normal"/>
    <w:link w:val="TextedebullesCar"/>
    <w:uiPriority w:val="99"/>
    <w:semiHidden/>
    <w:unhideWhenUsed/>
    <w:rsid w:val="005B594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B5940"/>
    <w:rPr>
      <w:rFonts w:ascii="Tahoma" w:hAnsi="Tahoma" w:cs="Tahoma"/>
      <w:sz w:val="16"/>
      <w:szCs w:val="16"/>
    </w:rPr>
  </w:style>
  <w:style w:type="paragraph" w:styleId="Notedebasdepage">
    <w:name w:val="footnote text"/>
    <w:basedOn w:val="Normal"/>
    <w:link w:val="NotedebasdepageCar"/>
    <w:uiPriority w:val="99"/>
    <w:semiHidden/>
    <w:unhideWhenUsed/>
    <w:rsid w:val="005B594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B5940"/>
    <w:rPr>
      <w:sz w:val="20"/>
      <w:szCs w:val="20"/>
    </w:rPr>
  </w:style>
  <w:style w:type="character" w:styleId="Appelnotedebasdep">
    <w:name w:val="footnote reference"/>
    <w:basedOn w:val="Policepardfaut"/>
    <w:uiPriority w:val="99"/>
    <w:semiHidden/>
    <w:unhideWhenUsed/>
    <w:rsid w:val="005B59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CAE12-E30E-4055-8886-B608EBDD3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869</Words>
  <Characters>4780</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5638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2</cp:revision>
  <dcterms:created xsi:type="dcterms:W3CDTF">2012-01-15T13:14:00Z</dcterms:created>
  <dcterms:modified xsi:type="dcterms:W3CDTF">2012-01-15T13:14:00Z</dcterms:modified>
</cp:coreProperties>
</file>