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6E9D" w:rsidRDefault="00A61780">
      <w:bookmarkStart w:id="0" w:name="_GoBack"/>
      <w:bookmarkEnd w:id="0"/>
      <w:r>
        <w:rPr>
          <w:rFonts w:ascii="Comic Sans MS" w:hAnsi="Comic Sans MS"/>
          <w:noProof/>
          <w:lang w:eastAsia="fr-BE"/>
        </w:rPr>
        <mc:AlternateContent>
          <mc:Choice Requires="wps">
            <w:drawing>
              <wp:anchor distT="0" distB="0" distL="114300" distR="114300" simplePos="0" relativeHeight="251659264" behindDoc="0" locked="0" layoutInCell="1" allowOverlap="1">
                <wp:simplePos x="0" y="0"/>
                <wp:positionH relativeFrom="column">
                  <wp:posOffset>6044568</wp:posOffset>
                </wp:positionH>
                <wp:positionV relativeFrom="paragraph">
                  <wp:posOffset>0</wp:posOffset>
                </wp:positionV>
                <wp:extent cx="3729993" cy="977895"/>
                <wp:effectExtent l="0" t="0" r="22857" b="12705"/>
                <wp:wrapNone/>
                <wp:docPr id="2" name="Zone de texte 2"/>
                <wp:cNvGraphicFramePr/>
                <a:graphic xmlns:a="http://schemas.openxmlformats.org/drawingml/2006/main">
                  <a:graphicData uri="http://schemas.microsoft.com/office/word/2010/wordprocessingShape">
                    <wps:wsp>
                      <wps:cNvSpPr txBox="1"/>
                      <wps:spPr>
                        <a:xfrm>
                          <a:off x="0" y="0"/>
                          <a:ext cx="3729993" cy="977895"/>
                        </a:xfrm>
                        <a:prstGeom prst="rect">
                          <a:avLst/>
                        </a:prstGeom>
                        <a:solidFill>
                          <a:srgbClr val="FFFFFF"/>
                        </a:solidFill>
                        <a:ln w="9528">
                          <a:solidFill>
                            <a:srgbClr val="000000"/>
                          </a:solidFill>
                          <a:prstDash val="solid"/>
                        </a:ln>
                      </wps:spPr>
                      <wps:txbx>
                        <w:txbxContent>
                          <w:p w:rsidR="00AD6E9D" w:rsidRDefault="00A61780">
                            <w:pPr>
                              <w:rPr>
                                <w:sz w:val="20"/>
                              </w:rPr>
                            </w:pPr>
                            <w:r>
                              <w:rPr>
                                <w:sz w:val="20"/>
                              </w:rPr>
                              <w:t xml:space="preserve">Dans la colonne de droite : </w:t>
                            </w:r>
                          </w:p>
                          <w:p w:rsidR="00AD6E9D" w:rsidRDefault="00A61780">
                            <w:pPr>
                              <w:rPr>
                                <w:sz w:val="20"/>
                              </w:rPr>
                            </w:pPr>
                            <w:r>
                              <w:rPr>
                                <w:sz w:val="20"/>
                              </w:rPr>
                              <w:t>Ce qui est souligné : une expression à revoir</w:t>
                            </w:r>
                          </w:p>
                          <w:p w:rsidR="00AD6E9D" w:rsidRDefault="00A61780">
                            <w:pPr>
                              <w:rPr>
                                <w:sz w:val="20"/>
                              </w:rPr>
                            </w:pPr>
                            <w:r>
                              <w:rPr>
                                <w:sz w:val="20"/>
                              </w:rPr>
                              <w:t>À gauche les titres des différentes motions ou thématiques.</w:t>
                            </w:r>
                          </w:p>
                          <w:p w:rsidR="00AD6E9D" w:rsidRDefault="00A61780">
                            <w:pPr>
                              <w:rPr>
                                <w:sz w:val="20"/>
                              </w:rPr>
                            </w:pPr>
                            <w:r>
                              <w:rPr>
                                <w:sz w:val="20"/>
                              </w:rPr>
                              <w:t xml:space="preserve">À droite extraits des constats faits par les </w:t>
                            </w:r>
                            <w:r>
                              <w:rPr>
                                <w:sz w:val="20"/>
                              </w:rPr>
                              <w:t>équipes synodales.</w:t>
                            </w:r>
                          </w:p>
                          <w:p w:rsidR="00AD6E9D" w:rsidRDefault="00A61780">
                            <w:r>
                              <w:rPr>
                                <w:sz w:val="20"/>
                              </w:rPr>
                              <w:t xml:space="preserve">Le titre de la motion </w:t>
                            </w:r>
                            <w:r>
                              <w:rPr>
                                <w:b/>
                                <w:sz w:val="20"/>
                              </w:rPr>
                              <w:t>3.</w:t>
                            </w:r>
                            <w:r>
                              <w:rPr>
                                <w:sz w:val="20"/>
                              </w:rPr>
                              <w:t>B n’est pas en italique, il ne semble pas correspondre au contenu.</w:t>
                            </w:r>
                          </w:p>
                        </w:txbxContent>
                      </wps:txbx>
                      <wps:bodyPr vert="horz" wrap="square" lIns="91440" tIns="45720" rIns="91440" bIns="4572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475.95pt;margin-top:0;width:293.7pt;height:7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" strokeweight=".26467mm">
                <v:textbox style="mso-fit-shape-to-text:t">
                  <w:txbxContent>
                    <w:p w:rsidR="00AD6E9D" w:rsidRDefault="00A61780">
                      <w:pPr>
                        <w:rPr>
                          <w:sz w:val="20"/>
                        </w:rPr>
                      </w:pPr>
                      <w:r>
                        <w:rPr>
                          <w:sz w:val="20"/>
                        </w:rPr>
                        <w:t xml:space="preserve">Dans la colonne de droite : </w:t>
                      </w:r>
                    </w:p>
                    <w:p w:rsidR="00AD6E9D" w:rsidRDefault="00A61780">
                      <w:pPr>
                        <w:rPr>
                          <w:sz w:val="20"/>
                        </w:rPr>
                      </w:pPr>
                      <w:r>
                        <w:rPr>
                          <w:sz w:val="20"/>
                        </w:rPr>
                        <w:t>Ce qui est souligné : une expression à revoir</w:t>
                      </w:r>
                    </w:p>
                    <w:p w:rsidR="00AD6E9D" w:rsidRDefault="00A61780">
                      <w:pPr>
                        <w:rPr>
                          <w:sz w:val="20"/>
                        </w:rPr>
                      </w:pPr>
                      <w:r>
                        <w:rPr>
                          <w:sz w:val="20"/>
                        </w:rPr>
                        <w:t>À gauche les titres des différentes motions ou thématiques.</w:t>
                      </w:r>
                    </w:p>
                    <w:p w:rsidR="00AD6E9D" w:rsidRDefault="00A61780">
                      <w:pPr>
                        <w:rPr>
                          <w:sz w:val="20"/>
                        </w:rPr>
                      </w:pPr>
                      <w:r>
                        <w:rPr>
                          <w:sz w:val="20"/>
                        </w:rPr>
                        <w:t xml:space="preserve">À droite extraits des constats faits par les </w:t>
                      </w:r>
                      <w:r>
                        <w:rPr>
                          <w:sz w:val="20"/>
                        </w:rPr>
                        <w:t>équipes synodales.</w:t>
                      </w:r>
                    </w:p>
                    <w:p w:rsidR="00AD6E9D" w:rsidRDefault="00A61780">
                      <w:r>
                        <w:rPr>
                          <w:sz w:val="20"/>
                        </w:rPr>
                        <w:t xml:space="preserve">Le titre de la motion </w:t>
                      </w:r>
                      <w:r>
                        <w:rPr>
                          <w:b/>
                          <w:sz w:val="20"/>
                        </w:rPr>
                        <w:t>3.</w:t>
                      </w:r>
                      <w:r>
                        <w:rPr>
                          <w:sz w:val="20"/>
                        </w:rPr>
                        <w:t>B n’est pas en italique, il ne semble pas correspondre au contenu.</w:t>
                      </w:r>
                    </w:p>
                  </w:txbxContent>
                </v:textbox>
              </v:shape>
            </w:pict>
          </mc:Fallback>
        </mc:AlternateContent>
      </w:r>
      <w:r>
        <w:rPr>
          <w:rFonts w:ascii="Comic Sans MS" w:hAnsi="Comic Sans MS"/>
          <w:noProof/>
          <w:lang w:eastAsia="fr-BE"/>
        </w:rPr>
        <mc:AlternateContent>
          <mc:Choice Requires="wps">
            <w:drawing>
              <wp:anchor distT="0" distB="0" distL="114300" distR="114300" simplePos="0" relativeHeight="251661312" behindDoc="0" locked="0" layoutInCell="1" allowOverlap="1">
                <wp:simplePos x="0" y="0"/>
                <wp:positionH relativeFrom="column">
                  <wp:posOffset>2602226</wp:posOffset>
                </wp:positionH>
                <wp:positionV relativeFrom="paragraph">
                  <wp:posOffset>-150491</wp:posOffset>
                </wp:positionV>
                <wp:extent cx="2571119" cy="609603"/>
                <wp:effectExtent l="0" t="0" r="19681" b="19047"/>
                <wp:wrapNone/>
                <wp:docPr id="3" name="Zone de texte 2"/>
                <wp:cNvGraphicFramePr/>
                <a:graphic xmlns:a="http://schemas.openxmlformats.org/drawingml/2006/main">
                  <a:graphicData uri="http://schemas.microsoft.com/office/word/2010/wordprocessingShape">
                    <wps:wsp>
                      <wps:cNvSpPr txBox="1"/>
                      <wps:spPr>
                        <a:xfrm>
                          <a:off x="0" y="0"/>
                          <a:ext cx="2571119" cy="609603"/>
                        </a:xfrm>
                        <a:prstGeom prst="rect">
                          <a:avLst/>
                        </a:prstGeom>
                        <a:solidFill>
                          <a:srgbClr val="FFFFFF"/>
                        </a:solidFill>
                        <a:ln w="9528">
                          <a:solidFill>
                            <a:srgbClr val="000000"/>
                          </a:solidFill>
                          <a:prstDash val="solid"/>
                        </a:ln>
                      </wps:spPr>
                      <wps:txbx>
                        <w:txbxContent>
                          <w:p w:rsidR="00AD6E9D" w:rsidRDefault="00A61780">
                            <w:pPr>
                              <w:rPr>
                                <w:rFonts w:ascii="Comic Sans MS" w:hAnsi="Comic Sans MS"/>
                              </w:rPr>
                            </w:pPr>
                            <w:r>
                              <w:rPr>
                                <w:rFonts w:ascii="Comic Sans MS" w:hAnsi="Comic Sans MS"/>
                              </w:rPr>
                              <w:t>Pour que tous aient la Vie</w:t>
                            </w:r>
                          </w:p>
                          <w:p w:rsidR="00AD6E9D" w:rsidRDefault="00A61780">
                            <w:pPr>
                              <w:ind w:left="708"/>
                              <w:rPr>
                                <w:rFonts w:ascii="Comic Sans MS" w:hAnsi="Comic Sans MS"/>
                              </w:rPr>
                            </w:pPr>
                            <w:r>
                              <w:rPr>
                                <w:rFonts w:ascii="Comic Sans MS" w:hAnsi="Comic Sans MS"/>
                              </w:rPr>
                              <w:t>La Vie en abondance…</w:t>
                            </w:r>
                          </w:p>
                        </w:txbxContent>
                      </wps:txbx>
                      <wps:bodyPr vert="horz" wrap="square" lIns="91440" tIns="45720" rIns="91440" bIns="45720" anchor="t" anchorCtr="0" compatLnSpc="0">
                        <a:noAutofit/>
                      </wps:bodyPr>
                    </wps:wsp>
                  </a:graphicData>
                </a:graphic>
              </wp:anchor>
            </w:drawing>
          </mc:Choice>
          <mc:Fallback>
            <w:pict>
              <v:shape id="_x0000_s1027" type="#_x0000_t202" style="position:absolute;left:0;text-align:left;margin-left:204.9pt;margin-top:-11.85pt;width:202.45pt;height:48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" strokeweight=".26467mm">
                <v:textbox>
                  <w:txbxContent>
                    <w:p w:rsidR="00AD6E9D" w:rsidRDefault="00A61780">
                      <w:pPr>
                        <w:rPr>
                          <w:rFonts w:ascii="Comic Sans MS" w:hAnsi="Comic Sans MS"/>
                        </w:rPr>
                      </w:pPr>
                      <w:r>
                        <w:rPr>
                          <w:rFonts w:ascii="Comic Sans MS" w:hAnsi="Comic Sans MS"/>
                        </w:rPr>
                        <w:t>Pour que tous aient la Vie</w:t>
                      </w:r>
                    </w:p>
                    <w:p w:rsidR="00AD6E9D" w:rsidRDefault="00A61780">
                      <w:pPr>
                        <w:ind w:left="708"/>
                        <w:rPr>
                          <w:rFonts w:ascii="Comic Sans MS" w:hAnsi="Comic Sans MS"/>
                        </w:rPr>
                      </w:pPr>
                      <w:r>
                        <w:rPr>
                          <w:rFonts w:ascii="Comic Sans MS" w:hAnsi="Comic Sans MS"/>
                        </w:rPr>
                        <w:t>La Vie en abondance…</w:t>
                      </w:r>
                    </w:p>
                  </w:txbxContent>
                </v:textbox>
              </v:shape>
            </w:pict>
          </mc:Fallback>
        </mc:AlternateContent>
      </w:r>
      <w:r>
        <w:rPr>
          <w:rFonts w:ascii="Comic Sans MS" w:hAnsi="Comic Sans MS"/>
        </w:rPr>
        <w:t>Synode de Tournai</w:t>
      </w:r>
    </w:p>
    <w:p w:rsidR="00AD6E9D" w:rsidRDefault="00A61780">
      <w:r>
        <w:rPr>
          <w:rFonts w:ascii="Comic Sans MS" w:hAnsi="Comic Sans MS"/>
          <w:sz w:val="24"/>
        </w:rPr>
        <w:t>10 novembre 2012</w:t>
      </w:r>
    </w:p>
    <w:p w:rsidR="00AD6E9D" w:rsidRDefault="00AD6E9D">
      <w:pPr>
        <w:rPr>
          <w:sz w:val="24"/>
        </w:rPr>
      </w:pPr>
    </w:p>
    <w:p w:rsidR="00AD6E9D" w:rsidRDefault="00AD6E9D">
      <w:pPr>
        <w:rPr>
          <w:sz w:val="24"/>
        </w:rPr>
      </w:pPr>
    </w:p>
    <w:p w:rsidR="00AD6E9D" w:rsidRDefault="00A61780">
      <w:pPr>
        <w:rPr>
          <w:b/>
          <w:smallCaps/>
          <w:sz w:val="24"/>
        </w:rPr>
      </w:pPr>
      <w:r>
        <w:rPr>
          <w:b/>
          <w:smallCaps/>
          <w:sz w:val="24"/>
        </w:rPr>
        <w:t>Synthèse théologique articulée du Cahier Synodal</w:t>
      </w:r>
      <w:r>
        <w:rPr>
          <w:b/>
          <w:smallCaps/>
          <w:sz w:val="24"/>
        </w:rPr>
        <w:tab/>
        <w:t>(25 min)</w:t>
      </w:r>
    </w:p>
    <w:p w:rsidR="00AD6E9D" w:rsidRDefault="00AD6E9D">
      <w:pPr>
        <w:rPr>
          <w:b/>
          <w:smallCaps/>
          <w:sz w:val="24"/>
        </w:rPr>
      </w:pPr>
    </w:p>
    <w:p w:rsidR="00AD6E9D" w:rsidRDefault="00AD6E9D">
      <w:pPr>
        <w:rPr>
          <w:sz w:val="24"/>
        </w:rPr>
      </w:pPr>
    </w:p>
    <w:tbl>
      <w:tblPr>
        <w:tblW w:w="15559" w:type="dxa"/>
        <w:tblCellMar>
          <w:left w:w="10" w:type="dxa"/>
          <w:right w:w="10" w:type="dxa"/>
        </w:tblCellMar>
        <w:tblLook w:val="0000" w:firstRow="0" w:lastRow="0" w:firstColumn="0" w:lastColumn="0" w:noHBand="0" w:noVBand="0"/>
      </w:tblPr>
      <w:tblGrid>
        <w:gridCol w:w="9039"/>
        <w:gridCol w:w="6520"/>
      </w:tblGrid>
      <w:tr w:rsidR="00AD6E9D">
        <w:tblPrEx>
          <w:tblCellMar>
            <w:top w:w="0" w:type="dxa"/>
            <w:bottom w:w="0" w:type="dxa"/>
          </w:tblCellMar>
        </w:tblPrEx>
        <w:tc>
          <w:tcPr>
            <w:tcW w:w="9039" w:type="dxa"/>
            <w:tcBorders>
              <w:right w:val="single" w:sz="4" w:space="0" w:color="000000"/>
            </w:tcBorders>
            <w:shd w:val="clear" w:color="auto" w:fill="auto"/>
            <w:tcMar>
              <w:top w:w="0" w:type="dxa"/>
              <w:left w:w="108" w:type="dxa"/>
              <w:bottom w:w="0" w:type="dxa"/>
              <w:right w:w="108" w:type="dxa"/>
            </w:tcMar>
          </w:tcPr>
          <w:p w:rsidR="00AD6E9D" w:rsidRDefault="00AD6E9D">
            <w:pPr>
              <w:rPr>
                <w:sz w:val="24"/>
              </w:rPr>
            </w:pPr>
          </w:p>
          <w:p w:rsidR="00AD6E9D" w:rsidRDefault="00AD6E9D">
            <w:pPr>
              <w:rPr>
                <w:sz w:val="24"/>
              </w:rPr>
            </w:pPr>
          </w:p>
          <w:p w:rsidR="00AD6E9D" w:rsidRDefault="00A61780">
            <w:pPr>
              <w:rPr>
                <w:b/>
                <w:smallCaps/>
                <w:sz w:val="24"/>
              </w:rPr>
            </w:pPr>
            <w:r>
              <w:rPr>
                <w:b/>
                <w:smallCaps/>
                <w:sz w:val="24"/>
              </w:rPr>
              <w:t xml:space="preserve">Une affirmation fondamentale… </w:t>
            </w:r>
          </w:p>
          <w:p w:rsidR="00AD6E9D" w:rsidRDefault="00AD6E9D">
            <w:pPr>
              <w:rPr>
                <w:b/>
                <w:smallCaps/>
                <w:sz w:val="24"/>
              </w:rPr>
            </w:pPr>
          </w:p>
          <w:p w:rsidR="00AD6E9D" w:rsidRDefault="00A61780">
            <w:pPr>
              <w:ind w:left="708"/>
              <w:rPr>
                <w:sz w:val="24"/>
              </w:rPr>
            </w:pPr>
            <w:r>
              <w:rPr>
                <w:sz w:val="24"/>
              </w:rPr>
              <w:t>L’Eglise ? L’ensemble de tous les baptisés…</w:t>
            </w:r>
          </w:p>
          <w:p w:rsidR="00AD6E9D" w:rsidRDefault="00A61780">
            <w:pPr>
              <w:ind w:left="1416"/>
              <w:rPr>
                <w:sz w:val="24"/>
              </w:rPr>
            </w:pPr>
            <w:r>
              <w:rPr>
                <w:sz w:val="24"/>
              </w:rPr>
              <w:t>L’Eglise n’existe pas en dehors des baptisés</w:t>
            </w:r>
          </w:p>
          <w:p w:rsidR="00AD6E9D" w:rsidRDefault="00AD6E9D">
            <w:pPr>
              <w:rPr>
                <w:sz w:val="24"/>
              </w:rPr>
            </w:pPr>
          </w:p>
          <w:p w:rsidR="00AD6E9D" w:rsidRDefault="00AD6E9D">
            <w:pPr>
              <w:rPr>
                <w:sz w:val="24"/>
              </w:rPr>
            </w:pPr>
          </w:p>
          <w:p w:rsidR="00AD6E9D" w:rsidRDefault="00A61780">
            <w:pPr>
              <w:rPr>
                <w:sz w:val="24"/>
              </w:rPr>
            </w:pPr>
            <w:r>
              <w:rPr>
                <w:sz w:val="24"/>
              </w:rPr>
              <w:t xml:space="preserve">« … Réuni dans l’Esprit-Saint, le Concile souhaite … répandre sur tous les hommes la clarté du Christ qui resplendit sur le </w:t>
            </w:r>
            <w:r>
              <w:rPr>
                <w:sz w:val="24"/>
              </w:rPr>
              <w:t>visage de l’Eglise…</w:t>
            </w:r>
          </w:p>
          <w:p w:rsidR="00AD6E9D" w:rsidRDefault="00A61780">
            <w:r>
              <w:rPr>
                <w:sz w:val="24"/>
              </w:rPr>
              <w:t xml:space="preserve">L’Eglise étant, dans le Christ, en quelque sorte le sacrement, c’est-à-dire à la fois signe et moyen de l’union intime avec Dieu et de l’unité du genre humain… » </w:t>
            </w:r>
            <w:r>
              <w:rPr>
                <w:b/>
                <w:i/>
                <w:sz w:val="24"/>
              </w:rPr>
              <w:t>LG 1</w:t>
            </w:r>
          </w:p>
          <w:p w:rsidR="00AD6E9D" w:rsidRDefault="00AD6E9D">
            <w:pPr>
              <w:ind w:left="708"/>
              <w:rPr>
                <w:sz w:val="24"/>
              </w:rPr>
            </w:pPr>
          </w:p>
          <w:p w:rsidR="00AD6E9D" w:rsidRDefault="00A61780">
            <w:pPr>
              <w:ind w:left="708"/>
              <w:rPr>
                <w:sz w:val="24"/>
              </w:rPr>
            </w:pPr>
            <w:r>
              <w:rPr>
                <w:sz w:val="24"/>
              </w:rPr>
              <w:t xml:space="preserve">Commentaires à présenter rapidement : </w:t>
            </w:r>
          </w:p>
          <w:p w:rsidR="00AD6E9D" w:rsidRDefault="00AD6E9D">
            <w:pPr>
              <w:ind w:left="708"/>
              <w:rPr>
                <w:sz w:val="24"/>
              </w:rPr>
            </w:pPr>
          </w:p>
          <w:p w:rsidR="00AD6E9D" w:rsidRDefault="00A61780">
            <w:pPr>
              <w:ind w:left="708"/>
              <w:rPr>
                <w:sz w:val="24"/>
              </w:rPr>
            </w:pPr>
            <w:r>
              <w:rPr>
                <w:sz w:val="24"/>
              </w:rPr>
              <w:t>1. Fondement de l’Eglise sit</w:t>
            </w:r>
            <w:r>
              <w:rPr>
                <w:sz w:val="24"/>
              </w:rPr>
              <w:t>ué d’emblée dans le dynamique d’Amour de Dieu, par le Christ dans l’Esprit</w:t>
            </w:r>
          </w:p>
          <w:p w:rsidR="00AD6E9D" w:rsidRDefault="00AD6E9D">
            <w:pPr>
              <w:ind w:left="708"/>
              <w:rPr>
                <w:sz w:val="24"/>
              </w:rPr>
            </w:pPr>
          </w:p>
          <w:p w:rsidR="00AD6E9D" w:rsidRDefault="00AD6E9D">
            <w:pPr>
              <w:ind w:left="708"/>
              <w:rPr>
                <w:sz w:val="24"/>
              </w:rPr>
            </w:pPr>
          </w:p>
          <w:p w:rsidR="00AD6E9D" w:rsidRDefault="00A61780">
            <w:pPr>
              <w:ind w:left="708"/>
            </w:pPr>
            <w:r>
              <w:rPr>
                <w:sz w:val="24"/>
              </w:rPr>
              <w:t xml:space="preserve">2. « en quelque sorte » = nous sommes dans le domaine de l’analogie. Il y a donc des ressemblances, </w:t>
            </w:r>
            <w:r>
              <w:rPr>
                <w:b/>
                <w:sz w:val="24"/>
              </w:rPr>
              <w:t>mais aussi</w:t>
            </w:r>
            <w:r>
              <w:rPr>
                <w:sz w:val="24"/>
              </w:rPr>
              <w:t xml:space="preserve"> des dissemblances. </w:t>
            </w:r>
          </w:p>
          <w:p w:rsidR="00AD6E9D" w:rsidRDefault="00A61780">
            <w:pPr>
              <w:ind w:left="708"/>
              <w:rPr>
                <w:sz w:val="24"/>
              </w:rPr>
            </w:pPr>
            <w:r>
              <w:rPr>
                <w:sz w:val="24"/>
              </w:rPr>
              <w:t xml:space="preserve">En effet, cette affirmation ne situe pas </w:t>
            </w:r>
            <w:r>
              <w:rPr>
                <w:sz w:val="24"/>
              </w:rPr>
              <w:t xml:space="preserve">l’Eglise unilatéralement dans le domaine de la sacramentaire, mais bien dans l’articulation simultanée de </w:t>
            </w:r>
          </w:p>
          <w:p w:rsidR="00AD6E9D" w:rsidRDefault="00A61780">
            <w:pPr>
              <w:pStyle w:val="Paragraphedeliste"/>
              <w:numPr>
                <w:ilvl w:val="0"/>
                <w:numId w:val="1"/>
              </w:numPr>
              <w:rPr>
                <w:sz w:val="24"/>
              </w:rPr>
            </w:pPr>
            <w:r>
              <w:rPr>
                <w:sz w:val="24"/>
              </w:rPr>
              <w:t xml:space="preserve">la Communion au Christ (chemin vers le Père, dans l’Esprit) et de </w:t>
            </w:r>
          </w:p>
          <w:p w:rsidR="00AD6E9D" w:rsidRDefault="00A61780">
            <w:pPr>
              <w:pStyle w:val="Paragraphedeliste"/>
              <w:numPr>
                <w:ilvl w:val="0"/>
                <w:numId w:val="1"/>
              </w:numPr>
              <w:rPr>
                <w:sz w:val="24"/>
              </w:rPr>
            </w:pPr>
            <w:r>
              <w:rPr>
                <w:sz w:val="24"/>
              </w:rPr>
              <w:t>sa responsabilité missionnaire au cœur du Monde</w:t>
            </w:r>
          </w:p>
          <w:p w:rsidR="00AD6E9D" w:rsidRDefault="00AD6E9D">
            <w:pPr>
              <w:ind w:left="708"/>
              <w:rPr>
                <w:sz w:val="24"/>
              </w:rPr>
            </w:pPr>
          </w:p>
          <w:p w:rsidR="00AD6E9D" w:rsidRDefault="00AD6E9D">
            <w:pPr>
              <w:ind w:left="708"/>
              <w:rPr>
                <w:sz w:val="24"/>
              </w:rPr>
            </w:pPr>
          </w:p>
          <w:p w:rsidR="00AD6E9D" w:rsidRDefault="00A61780">
            <w:pPr>
              <w:ind w:left="708"/>
              <w:rPr>
                <w:sz w:val="24"/>
              </w:rPr>
            </w:pPr>
            <w:r>
              <w:rPr>
                <w:sz w:val="24"/>
              </w:rPr>
              <w:lastRenderedPageBreak/>
              <w:t xml:space="preserve">3. « signe et moyen » </w:t>
            </w:r>
          </w:p>
          <w:p w:rsidR="00AD6E9D" w:rsidRDefault="00A61780">
            <w:pPr>
              <w:ind w:left="1416"/>
              <w:rPr>
                <w:sz w:val="24"/>
              </w:rPr>
            </w:pPr>
            <w:r>
              <w:rPr>
                <w:sz w:val="24"/>
              </w:rPr>
              <w:t>« signe »</w:t>
            </w:r>
            <w:r>
              <w:rPr>
                <w:sz w:val="24"/>
              </w:rPr>
              <w:t xml:space="preserve"> renvoie à quelqu’un d’autre, à autre chose. </w:t>
            </w:r>
          </w:p>
          <w:p w:rsidR="00AD6E9D" w:rsidRDefault="00A61780">
            <w:pPr>
              <w:ind w:left="1416"/>
              <w:rPr>
                <w:sz w:val="24"/>
              </w:rPr>
            </w:pPr>
            <w:r>
              <w:rPr>
                <w:sz w:val="24"/>
              </w:rPr>
              <w:t>« moyen » = signe efficace</w:t>
            </w:r>
          </w:p>
          <w:p w:rsidR="00AD6E9D" w:rsidRDefault="00A61780">
            <w:pPr>
              <w:ind w:left="1416"/>
            </w:pPr>
            <w:r>
              <w:rPr>
                <w:sz w:val="24"/>
                <w:lang w:val="fr-FR"/>
              </w:rPr>
              <w:t>C’est une réalité visible, sensible, qui renvoie à une autre réalité qui est invisible. Le signe annonce une réalité absente, ou la rend présente, accessible.</w:t>
            </w:r>
          </w:p>
          <w:p w:rsidR="00AD6E9D" w:rsidRDefault="00A61780">
            <w:pPr>
              <w:ind w:left="1416"/>
            </w:pPr>
            <w:r>
              <w:rPr>
                <w:sz w:val="24"/>
                <w:szCs w:val="24"/>
              </w:rPr>
              <w:t>L</w:t>
            </w:r>
            <w:r>
              <w:rPr>
                <w:sz w:val="24"/>
                <w:szCs w:val="24"/>
                <w:lang w:val="fr-FR"/>
              </w:rPr>
              <w:t xml:space="preserve">’Eglise est « en </w:t>
            </w:r>
            <w:r>
              <w:rPr>
                <w:sz w:val="24"/>
                <w:szCs w:val="24"/>
                <w:lang w:val="fr-FR"/>
              </w:rPr>
              <w:t>quelque sorte » sacrement, les sacrements en sont pratiquement les signes et moyens concrets principaux, avec l’annonce et le service.</w:t>
            </w:r>
          </w:p>
          <w:p w:rsidR="00AD6E9D" w:rsidRDefault="00AD6E9D">
            <w:pPr>
              <w:ind w:left="708"/>
              <w:rPr>
                <w:sz w:val="24"/>
              </w:rPr>
            </w:pPr>
          </w:p>
          <w:p w:rsidR="00AD6E9D" w:rsidRDefault="00A61780">
            <w:pPr>
              <w:ind w:left="708"/>
            </w:pPr>
            <w:r>
              <w:rPr>
                <w:sz w:val="24"/>
              </w:rPr>
              <w:t xml:space="preserve">2. « Signe et moyen » </w:t>
            </w:r>
            <w:r>
              <w:rPr>
                <w:b/>
                <w:sz w:val="24"/>
              </w:rPr>
              <w:t xml:space="preserve">de quoi ? </w:t>
            </w:r>
          </w:p>
          <w:p w:rsidR="00AD6E9D" w:rsidRDefault="00A61780">
            <w:pPr>
              <w:ind w:left="1416"/>
            </w:pPr>
            <w:r>
              <w:rPr>
                <w:sz w:val="24"/>
              </w:rPr>
              <w:t xml:space="preserve">De « l’union intime à Dieu </w:t>
            </w:r>
            <w:r>
              <w:rPr>
                <w:b/>
                <w:sz w:val="24"/>
              </w:rPr>
              <w:t>et</w:t>
            </w:r>
            <w:r>
              <w:rPr>
                <w:sz w:val="24"/>
              </w:rPr>
              <w:t xml:space="preserve"> l’unité du genre humain »… </w:t>
            </w:r>
          </w:p>
          <w:p w:rsidR="00AD6E9D" w:rsidRDefault="00AD6E9D">
            <w:pPr>
              <w:ind w:left="1416"/>
              <w:rPr>
                <w:sz w:val="24"/>
              </w:rPr>
            </w:pPr>
          </w:p>
          <w:p w:rsidR="00AD6E9D" w:rsidRDefault="00A61780">
            <w:pPr>
              <w:ind w:left="708"/>
            </w:pPr>
            <w:r>
              <w:rPr>
                <w:sz w:val="24"/>
              </w:rPr>
              <w:t xml:space="preserve">Les baptisés sont invités à </w:t>
            </w:r>
            <w:r>
              <w:rPr>
                <w:sz w:val="24"/>
              </w:rPr>
              <w:t xml:space="preserve">vivre </w:t>
            </w:r>
            <w:r>
              <w:rPr>
                <w:b/>
                <w:sz w:val="24"/>
              </w:rPr>
              <w:t>simultanément</w:t>
            </w:r>
            <w:r>
              <w:rPr>
                <w:sz w:val="24"/>
              </w:rPr>
              <w:t> :</w:t>
            </w:r>
          </w:p>
          <w:p w:rsidR="00AD6E9D" w:rsidRDefault="00AD6E9D">
            <w:pPr>
              <w:ind w:left="708"/>
              <w:rPr>
                <w:sz w:val="24"/>
              </w:rPr>
            </w:pPr>
          </w:p>
          <w:p w:rsidR="00AD6E9D" w:rsidRDefault="00A61780">
            <w:pPr>
              <w:ind w:left="708"/>
              <w:rPr>
                <w:sz w:val="24"/>
              </w:rPr>
            </w:pPr>
            <w:r>
              <w:rPr>
                <w:sz w:val="24"/>
              </w:rPr>
              <w:t xml:space="preserve">« l’union intime à Dieu » : communion au Christ qui ouvre le chemin vers le Père et qui nous envoient l’Esprit. </w:t>
            </w:r>
          </w:p>
          <w:p w:rsidR="00AD6E9D" w:rsidRDefault="00A61780">
            <w:pPr>
              <w:ind w:left="708"/>
              <w:rPr>
                <w:sz w:val="24"/>
              </w:rPr>
            </w:pPr>
            <w:r>
              <w:rPr>
                <w:sz w:val="24"/>
              </w:rPr>
              <w:t xml:space="preserve">Ainsi, à la suite du Christ, tous les baptisés sont appelés à porter ensemble la Mission de l’Eglise : Croire, Vivre et </w:t>
            </w:r>
            <w:r>
              <w:rPr>
                <w:sz w:val="24"/>
              </w:rPr>
              <w:t xml:space="preserve">Célébrer la foi. </w:t>
            </w:r>
          </w:p>
          <w:p w:rsidR="00AD6E9D" w:rsidRDefault="00A61780">
            <w:pPr>
              <w:ind w:left="1416"/>
              <w:rPr>
                <w:sz w:val="24"/>
              </w:rPr>
            </w:pPr>
            <w:r>
              <w:rPr>
                <w:sz w:val="24"/>
              </w:rPr>
              <w:t>Vivre, Croire et célébrer sont indissociables</w:t>
            </w:r>
          </w:p>
          <w:p w:rsidR="00AD6E9D" w:rsidRDefault="00A61780">
            <w:pPr>
              <w:ind w:left="708"/>
            </w:pPr>
            <w:r>
              <w:rPr>
                <w:sz w:val="24"/>
              </w:rPr>
              <w:t xml:space="preserve">La première partie de cette affirmation est déployée théologiquement dans le chapitre 1 de </w:t>
            </w:r>
            <w:r>
              <w:rPr>
                <w:b/>
                <w:i/>
                <w:sz w:val="24"/>
              </w:rPr>
              <w:t>LG</w:t>
            </w:r>
          </w:p>
          <w:p w:rsidR="00AD6E9D" w:rsidRDefault="00AD6E9D">
            <w:pPr>
              <w:ind w:left="708"/>
              <w:rPr>
                <w:sz w:val="24"/>
              </w:rPr>
            </w:pPr>
          </w:p>
          <w:p w:rsidR="00AD6E9D" w:rsidRDefault="00A61780">
            <w:pPr>
              <w:ind w:left="708"/>
              <w:rPr>
                <w:b/>
                <w:sz w:val="24"/>
              </w:rPr>
            </w:pPr>
            <w:r>
              <w:rPr>
                <w:b/>
                <w:sz w:val="24"/>
              </w:rPr>
              <w:t>ET</w:t>
            </w:r>
          </w:p>
          <w:p w:rsidR="00AD6E9D" w:rsidRDefault="00AD6E9D">
            <w:pPr>
              <w:ind w:left="708"/>
              <w:rPr>
                <w:sz w:val="24"/>
              </w:rPr>
            </w:pPr>
          </w:p>
          <w:p w:rsidR="00AD6E9D" w:rsidRDefault="00A61780">
            <w:pPr>
              <w:ind w:left="708"/>
              <w:rPr>
                <w:sz w:val="24"/>
              </w:rPr>
            </w:pPr>
            <w:r>
              <w:rPr>
                <w:sz w:val="24"/>
              </w:rPr>
              <w:t xml:space="preserve">« l’unité du genre humain » : </w:t>
            </w:r>
          </w:p>
          <w:p w:rsidR="00AD6E9D" w:rsidRDefault="00A61780">
            <w:pPr>
              <w:ind w:left="708"/>
              <w:rPr>
                <w:sz w:val="24"/>
              </w:rPr>
            </w:pPr>
            <w:r>
              <w:rPr>
                <w:sz w:val="24"/>
              </w:rPr>
              <w:t>genre humain : l’ensemble des êtres qui ont un ensemble de tra</w:t>
            </w:r>
            <w:r>
              <w:rPr>
                <w:sz w:val="24"/>
              </w:rPr>
              <w:t>its communs : être humain. Cette expression ouvre donc à l’espace et au temps.</w:t>
            </w:r>
          </w:p>
          <w:p w:rsidR="00AD6E9D" w:rsidRDefault="00A61780">
            <w:pPr>
              <w:ind w:left="708"/>
              <w:rPr>
                <w:sz w:val="24"/>
              </w:rPr>
            </w:pPr>
            <w:r>
              <w:rPr>
                <w:sz w:val="24"/>
              </w:rPr>
              <w:t xml:space="preserve">L’unité du genre humain = tous les êtres humains de tous les temps et dans tout l’univers. </w:t>
            </w:r>
          </w:p>
          <w:p w:rsidR="00AD6E9D" w:rsidRDefault="00A61780">
            <w:pPr>
              <w:ind w:left="708"/>
              <w:rPr>
                <w:sz w:val="24"/>
              </w:rPr>
            </w:pPr>
            <w:r>
              <w:rPr>
                <w:sz w:val="24"/>
              </w:rPr>
              <w:t xml:space="preserve">L’ « unité du genre humain » dit donc plus que « l’unité de tous les hommes ». </w:t>
            </w:r>
          </w:p>
          <w:p w:rsidR="00AD6E9D" w:rsidRDefault="00AD6E9D">
            <w:pPr>
              <w:ind w:left="708"/>
              <w:rPr>
                <w:sz w:val="24"/>
              </w:rPr>
            </w:pPr>
          </w:p>
          <w:p w:rsidR="00AD6E9D" w:rsidRDefault="00A61780">
            <w:pPr>
              <w:ind w:left="708"/>
            </w:pPr>
            <w:r>
              <w:rPr>
                <w:sz w:val="24"/>
              </w:rPr>
              <w:t>La 2</w:t>
            </w:r>
            <w:r>
              <w:rPr>
                <w:sz w:val="24"/>
                <w:vertAlign w:val="superscript"/>
              </w:rPr>
              <w:t>e</w:t>
            </w:r>
            <w:r>
              <w:rPr>
                <w:sz w:val="24"/>
              </w:rPr>
              <w:t xml:space="preserve"> partie de cette affirmation est déployée dans </w:t>
            </w:r>
            <w:r>
              <w:rPr>
                <w:b/>
                <w:i/>
                <w:sz w:val="24"/>
              </w:rPr>
              <w:t>GS 1 et GS 4</w:t>
            </w:r>
          </w:p>
          <w:p w:rsidR="00AD6E9D" w:rsidRDefault="00A61780">
            <w:pPr>
              <w:ind w:left="708"/>
              <w:rPr>
                <w:sz w:val="24"/>
              </w:rPr>
            </w:pPr>
            <w:r>
              <w:rPr>
                <w:sz w:val="24"/>
              </w:rPr>
              <w:t>« Les joies et les espoirs, les tristesses et les angoisses des hommes de ce temps, des pauvres et de tous ceux qui souffrent, sont aussi les joies et les espoirs, les tristesses et les angoisses</w:t>
            </w:r>
            <w:r>
              <w:rPr>
                <w:sz w:val="24"/>
              </w:rPr>
              <w:t xml:space="preserve"> des disciples du Christ et il n’est rien de vraiment humain qui ne </w:t>
            </w:r>
            <w:r>
              <w:rPr>
                <w:sz w:val="24"/>
              </w:rPr>
              <w:lastRenderedPageBreak/>
              <w:t>trouve écho dans leur cœur. Leurs communautés, en effet, s’édifie avec des hommes et des femmes rassemblés dans le Christ, conduits par l’Esprit-Saint dans leur marche vers le royaume du P</w:t>
            </w:r>
            <w:r>
              <w:rPr>
                <w:sz w:val="24"/>
              </w:rPr>
              <w:t>ère, et porteurs d’un message de salut qu’il leur faut proposer à tous. La communauté des chrétiens se reconnait donc réellement et intimement solidaire du genre humain et de son histoire. » GS 1</w:t>
            </w:r>
          </w:p>
          <w:p w:rsidR="00AD6E9D" w:rsidRDefault="00AD6E9D">
            <w:pPr>
              <w:ind w:left="708"/>
              <w:rPr>
                <w:sz w:val="24"/>
              </w:rPr>
            </w:pPr>
          </w:p>
          <w:p w:rsidR="00AD6E9D" w:rsidRDefault="00A61780">
            <w:pPr>
              <w:ind w:left="708"/>
            </w:pPr>
            <w:r>
              <w:rPr>
                <w:sz w:val="24"/>
              </w:rPr>
              <w:t xml:space="preserve">Et </w:t>
            </w:r>
            <w:r>
              <w:rPr>
                <w:b/>
                <w:i/>
                <w:sz w:val="24"/>
              </w:rPr>
              <w:t>GS 4</w:t>
            </w:r>
          </w:p>
          <w:p w:rsidR="00AD6E9D" w:rsidRDefault="00A61780">
            <w:pPr>
              <w:ind w:left="708"/>
              <w:rPr>
                <w:sz w:val="24"/>
              </w:rPr>
            </w:pPr>
            <w:r>
              <w:rPr>
                <w:sz w:val="24"/>
              </w:rPr>
              <w:t>« Pour mener à bien leur tâche, l’Eglise a le devoi</w:t>
            </w:r>
            <w:r>
              <w:rPr>
                <w:sz w:val="24"/>
              </w:rPr>
              <w:t>r, à tout moment, de scruter les signes des temps et de les interpréter à la lumière de l’Évangile, de telle sorte qu’elle puisse répondre, d’une manière adaptée à chaque génération, aux questions éternelles des hommes sur le sens de la vie présente et fut</w:t>
            </w:r>
            <w:r>
              <w:rPr>
                <w:sz w:val="24"/>
              </w:rPr>
              <w:t>ure et sur leurs relations réciproques. Il importe donc de connaitre et de comprendre ce monde dans lequel nous vivons, ses attentes, ses aspirations, son caractère souvent dramatique »</w:t>
            </w:r>
          </w:p>
          <w:p w:rsidR="00AD6E9D" w:rsidRDefault="00AD6E9D">
            <w:pPr>
              <w:ind w:left="708"/>
              <w:rPr>
                <w:sz w:val="24"/>
              </w:rPr>
            </w:pPr>
          </w:p>
          <w:p w:rsidR="00AD6E9D" w:rsidRDefault="00A61780">
            <w:pPr>
              <w:rPr>
                <w:b/>
                <w:smallCaps/>
                <w:sz w:val="24"/>
              </w:rPr>
            </w:pPr>
            <w:r>
              <w:rPr>
                <w:b/>
                <w:smallCaps/>
                <w:sz w:val="24"/>
              </w:rPr>
              <w:t xml:space="preserve">Quelques repères théologiques : </w:t>
            </w:r>
          </w:p>
          <w:p w:rsidR="00AD6E9D" w:rsidRDefault="00AD6E9D">
            <w:pPr>
              <w:ind w:left="708"/>
              <w:rPr>
                <w:sz w:val="24"/>
              </w:rPr>
            </w:pPr>
          </w:p>
          <w:p w:rsidR="00AD6E9D" w:rsidRDefault="00A61780">
            <w:pPr>
              <w:rPr>
                <w:smallCaps/>
                <w:sz w:val="24"/>
              </w:rPr>
            </w:pPr>
            <w:r>
              <w:rPr>
                <w:smallCaps/>
                <w:sz w:val="24"/>
              </w:rPr>
              <w:t xml:space="preserve">1. L’Eglise Peuple de Dieu, Corps </w:t>
            </w:r>
            <w:r>
              <w:rPr>
                <w:smallCaps/>
                <w:sz w:val="24"/>
              </w:rPr>
              <w:t>du Christ, Temple de l’Esprit</w:t>
            </w:r>
          </w:p>
          <w:p w:rsidR="00AD6E9D" w:rsidRDefault="00AD6E9D">
            <w:pPr>
              <w:rPr>
                <w:smallCaps/>
                <w:sz w:val="24"/>
              </w:rPr>
            </w:pPr>
          </w:p>
          <w:p w:rsidR="00AD6E9D" w:rsidRDefault="00A61780">
            <w:pPr>
              <w:ind w:left="708"/>
              <w:rPr>
                <w:sz w:val="24"/>
              </w:rPr>
            </w:pPr>
            <w:r>
              <w:rPr>
                <w:sz w:val="24"/>
              </w:rPr>
              <w:t>L’Eglise Peuple de Dieu : L’assemblée convoquée par Dieu, révélé par le Christ, dans l’Esprit. Peuple structuré où chacun a sa place.</w:t>
            </w:r>
          </w:p>
          <w:p w:rsidR="00AD6E9D" w:rsidRDefault="00A61780">
            <w:pPr>
              <w:ind w:left="708"/>
              <w:rPr>
                <w:sz w:val="24"/>
              </w:rPr>
            </w:pPr>
            <w:r>
              <w:rPr>
                <w:sz w:val="24"/>
              </w:rPr>
              <w:t>Richesse de la notion de Peuple de Dieu appliquée à l’Eglise : le lien avec l’AT</w:t>
            </w:r>
          </w:p>
          <w:p w:rsidR="00AD6E9D" w:rsidRDefault="00A61780">
            <w:pPr>
              <w:ind w:left="708"/>
              <w:rPr>
                <w:sz w:val="24"/>
              </w:rPr>
            </w:pPr>
            <w:r>
              <w:rPr>
                <w:sz w:val="24"/>
              </w:rPr>
              <w:t>Limite : l</w:t>
            </w:r>
            <w:r>
              <w:rPr>
                <w:sz w:val="24"/>
              </w:rPr>
              <w:t>a notion sociologique de Peuple qui nous piège.</w:t>
            </w:r>
          </w:p>
          <w:p w:rsidR="00AD6E9D" w:rsidRDefault="00AD6E9D">
            <w:pPr>
              <w:ind w:left="708"/>
              <w:rPr>
                <w:sz w:val="24"/>
              </w:rPr>
            </w:pPr>
          </w:p>
          <w:p w:rsidR="00AD6E9D" w:rsidRDefault="00A61780">
            <w:pPr>
              <w:ind w:left="708"/>
            </w:pPr>
            <w:r>
              <w:rPr>
                <w:sz w:val="24"/>
              </w:rPr>
              <w:t>Corps du Christ </w:t>
            </w:r>
            <w:r>
              <w:rPr>
                <w:sz w:val="24"/>
                <w:szCs w:val="24"/>
              </w:rPr>
              <w:t xml:space="preserve">: </w:t>
            </w:r>
            <w:r>
              <w:rPr>
                <w:color w:val="2B2B2B"/>
                <w:sz w:val="24"/>
                <w:szCs w:val="24"/>
              </w:rPr>
              <w:t>L’image du Corps, utilisée par saint Paul, exprime une réalité : celle de notre union au Christ, tête de l’Eglise, et l’union de ses membres dans la diversité.</w:t>
            </w:r>
            <w:hyperlink r:id="rId7" w:history="1">
              <w:r>
                <w:rPr>
                  <w:rStyle w:val="Lienhypertexte"/>
                  <w:color w:val="auto"/>
                  <w:sz w:val="24"/>
                  <w:szCs w:val="24"/>
                </w:rPr>
                <w:t xml:space="preserve"> (1 Cor. 12,12)</w:t>
              </w:r>
            </w:hyperlink>
            <w:r>
              <w:rPr>
                <w:sz w:val="24"/>
                <w:szCs w:val="24"/>
              </w:rPr>
              <w:t xml:space="preserve">. </w:t>
            </w:r>
          </w:p>
          <w:p w:rsidR="00AD6E9D" w:rsidRDefault="00A61780">
            <w:pPr>
              <w:ind w:left="708"/>
              <w:rPr>
                <w:sz w:val="24"/>
                <w:szCs w:val="24"/>
              </w:rPr>
            </w:pPr>
            <w:r>
              <w:rPr>
                <w:sz w:val="24"/>
                <w:szCs w:val="24"/>
              </w:rPr>
              <w:t>Nous appartenons au Christ, prêtre, prophète, et roi (Baptême) et donc membres du Corps du Christ, Communion dans la diversité (Eucharistie)</w:t>
            </w:r>
          </w:p>
          <w:p w:rsidR="00AD6E9D" w:rsidRDefault="00AD6E9D">
            <w:pPr>
              <w:ind w:left="708"/>
              <w:rPr>
                <w:sz w:val="24"/>
                <w:szCs w:val="24"/>
              </w:rPr>
            </w:pPr>
          </w:p>
          <w:p w:rsidR="00AD6E9D" w:rsidRDefault="00A61780">
            <w:pPr>
              <w:ind w:left="708"/>
              <w:rPr>
                <w:sz w:val="24"/>
                <w:szCs w:val="24"/>
              </w:rPr>
            </w:pPr>
            <w:r>
              <w:rPr>
                <w:sz w:val="24"/>
                <w:szCs w:val="24"/>
              </w:rPr>
              <w:t>Temple de l’Esprit : « Ne savez-vous pas que vous êtes le temple</w:t>
            </w:r>
            <w:r>
              <w:rPr>
                <w:sz w:val="24"/>
                <w:szCs w:val="24"/>
              </w:rPr>
              <w:t xml:space="preserve"> de Dieu et que l’Esprit de Dieu habite en vous ? » (1Cor 3,16). Paul complète l’image de l’Eglise comme « construction » = un chantier toujours en activité, (1Co 3, 9-11) par celle du Temple habité par l’Esprit.</w:t>
            </w:r>
          </w:p>
          <w:p w:rsidR="00AD6E9D" w:rsidRDefault="00AD6E9D">
            <w:pPr>
              <w:rPr>
                <w:smallCaps/>
                <w:sz w:val="24"/>
                <w:szCs w:val="24"/>
              </w:rPr>
            </w:pPr>
          </w:p>
          <w:p w:rsidR="00AD6E9D" w:rsidRDefault="00AD6E9D">
            <w:pPr>
              <w:rPr>
                <w:smallCaps/>
                <w:sz w:val="24"/>
              </w:rPr>
            </w:pPr>
          </w:p>
          <w:p w:rsidR="00AD6E9D" w:rsidRDefault="00A61780">
            <w:r>
              <w:rPr>
                <w:smallCaps/>
                <w:sz w:val="24"/>
              </w:rPr>
              <w:lastRenderedPageBreak/>
              <w:t>2.</w:t>
            </w:r>
            <w:r>
              <w:rPr>
                <w:sz w:val="24"/>
              </w:rPr>
              <w:t xml:space="preserve"> En</w:t>
            </w:r>
            <w:r>
              <w:rPr>
                <w:smallCaps/>
                <w:sz w:val="24"/>
              </w:rPr>
              <w:t xml:space="preserve"> Eglise Communion – Mission, </w:t>
            </w:r>
          </w:p>
          <w:p w:rsidR="00AD6E9D" w:rsidRDefault="00A61780">
            <w:pPr>
              <w:ind w:left="708"/>
              <w:rPr>
                <w:smallCaps/>
                <w:sz w:val="24"/>
              </w:rPr>
            </w:pPr>
            <w:r>
              <w:rPr>
                <w:smallCaps/>
                <w:sz w:val="24"/>
              </w:rPr>
              <w:t>des co</w:t>
            </w:r>
            <w:r>
              <w:rPr>
                <w:smallCaps/>
                <w:sz w:val="24"/>
              </w:rPr>
              <w:t xml:space="preserve">mmunautés chrétiennes </w:t>
            </w:r>
          </w:p>
          <w:p w:rsidR="00AD6E9D" w:rsidRDefault="00A61780">
            <w:pPr>
              <w:ind w:left="1416"/>
              <w:rPr>
                <w:smallCaps/>
                <w:sz w:val="24"/>
              </w:rPr>
            </w:pPr>
            <w:r>
              <w:rPr>
                <w:smallCaps/>
                <w:sz w:val="24"/>
              </w:rPr>
              <w:t>ouvertes à TOUS, qui veillent au bien de TOUS</w:t>
            </w:r>
          </w:p>
          <w:p w:rsidR="00AD6E9D" w:rsidRDefault="00A61780">
            <w:pPr>
              <w:ind w:left="1416"/>
              <w:rPr>
                <w:smallCaps/>
                <w:sz w:val="24"/>
              </w:rPr>
            </w:pPr>
            <w:r>
              <w:rPr>
                <w:smallCaps/>
                <w:sz w:val="24"/>
              </w:rPr>
              <w:t>qui vivent au cœur du monde</w:t>
            </w:r>
          </w:p>
          <w:p w:rsidR="00AD6E9D" w:rsidRDefault="00A61780">
            <w:pPr>
              <w:ind w:left="1416"/>
              <w:rPr>
                <w:smallCaps/>
                <w:sz w:val="24"/>
              </w:rPr>
            </w:pPr>
            <w:r>
              <w:rPr>
                <w:smallCaps/>
                <w:sz w:val="24"/>
              </w:rPr>
              <w:t xml:space="preserve">qui se rassemblent, </w:t>
            </w:r>
          </w:p>
          <w:p w:rsidR="00AD6E9D" w:rsidRDefault="00A61780">
            <w:pPr>
              <w:ind w:left="1416"/>
              <w:rPr>
                <w:smallCaps/>
                <w:sz w:val="24"/>
              </w:rPr>
            </w:pPr>
            <w:r>
              <w:rPr>
                <w:smallCaps/>
                <w:sz w:val="24"/>
              </w:rPr>
              <w:t>et célèbrent (Liturgie)</w:t>
            </w:r>
          </w:p>
          <w:p w:rsidR="00AD6E9D" w:rsidRDefault="00AD6E9D">
            <w:pPr>
              <w:ind w:left="708"/>
              <w:rPr>
                <w:sz w:val="24"/>
              </w:rPr>
            </w:pPr>
          </w:p>
          <w:p w:rsidR="00AD6E9D" w:rsidRDefault="00A61780">
            <w:pPr>
              <w:ind w:left="708"/>
            </w:pPr>
            <w:r>
              <w:rPr>
                <w:sz w:val="24"/>
              </w:rPr>
              <w:t xml:space="preserve">Communauté : </w:t>
            </w:r>
            <w:r>
              <w:rPr>
                <w:i/>
                <w:sz w:val="24"/>
              </w:rPr>
              <w:t>cum-munus</w:t>
            </w:r>
            <w:r>
              <w:rPr>
                <w:sz w:val="24"/>
              </w:rPr>
              <w:t xml:space="preserve"> = porter ensemble la charge, le devoir, le don</w:t>
            </w:r>
          </w:p>
          <w:p w:rsidR="00AD6E9D" w:rsidRDefault="00A61780">
            <w:pPr>
              <w:ind w:left="708"/>
              <w:rPr>
                <w:sz w:val="24"/>
              </w:rPr>
            </w:pPr>
            <w:r>
              <w:rPr>
                <w:sz w:val="24"/>
              </w:rPr>
              <w:t>Communauté chrétienne : à la suite du Chris</w:t>
            </w:r>
            <w:r>
              <w:rPr>
                <w:sz w:val="24"/>
              </w:rPr>
              <w:t>t, porter ensemble la triple charge de l’Eglise, Croire-Vivre et Célébrer ou Annoncer, Servir et Célébrer…</w:t>
            </w:r>
          </w:p>
          <w:p w:rsidR="00AD6E9D" w:rsidRDefault="00AD6E9D">
            <w:pPr>
              <w:ind w:left="708"/>
              <w:rPr>
                <w:sz w:val="24"/>
              </w:rPr>
            </w:pPr>
          </w:p>
          <w:p w:rsidR="00AD6E9D" w:rsidRDefault="00A61780">
            <w:pPr>
              <w:pStyle w:val="Paragraphedeliste"/>
              <w:numPr>
                <w:ilvl w:val="0"/>
                <w:numId w:val="2"/>
              </w:numPr>
              <w:rPr>
                <w:sz w:val="24"/>
              </w:rPr>
            </w:pPr>
            <w:r>
              <w:rPr>
                <w:sz w:val="24"/>
              </w:rPr>
              <w:t>L’Eglise est appelée à devenir jour après jour une Communion et donc Mission, sur un chemin de continuelle conversion.</w:t>
            </w:r>
          </w:p>
          <w:p w:rsidR="00AD6E9D" w:rsidRDefault="00AD6E9D">
            <w:pPr>
              <w:ind w:left="708"/>
              <w:rPr>
                <w:sz w:val="24"/>
              </w:rPr>
            </w:pPr>
          </w:p>
          <w:p w:rsidR="00AD6E9D" w:rsidRDefault="00A61780">
            <w:pPr>
              <w:pStyle w:val="Paragraphedeliste"/>
              <w:numPr>
                <w:ilvl w:val="0"/>
                <w:numId w:val="2"/>
              </w:numPr>
              <w:rPr>
                <w:sz w:val="24"/>
              </w:rPr>
            </w:pPr>
            <w:r>
              <w:rPr>
                <w:sz w:val="24"/>
              </w:rPr>
              <w:t xml:space="preserve">La vie en Eglise est portée </w:t>
            </w:r>
            <w:r>
              <w:rPr>
                <w:sz w:val="24"/>
              </w:rPr>
              <w:t>par une Communion de communautés</w:t>
            </w:r>
          </w:p>
          <w:p w:rsidR="00AD6E9D" w:rsidRDefault="00A61780">
            <w:pPr>
              <w:ind w:left="1416"/>
              <w:rPr>
                <w:sz w:val="24"/>
              </w:rPr>
            </w:pPr>
            <w:r>
              <w:rPr>
                <w:sz w:val="24"/>
              </w:rPr>
              <w:t>communautés à géométrie variables : diocèse, Unité Pastorale, Secteurs Pastoraux, autant de signes de la visibilité de l’Eglise.</w:t>
            </w:r>
          </w:p>
          <w:p w:rsidR="00AD6E9D" w:rsidRDefault="00A61780">
            <w:pPr>
              <w:ind w:left="1416"/>
              <w:rPr>
                <w:sz w:val="24"/>
              </w:rPr>
            </w:pPr>
            <w:r>
              <w:rPr>
                <w:sz w:val="24"/>
              </w:rPr>
              <w:t>‘Que devient la paroisse’ ? Sans doute est-elle appelée à répondre à cet appel du prophète Isa</w:t>
            </w:r>
            <w:r>
              <w:rPr>
                <w:sz w:val="24"/>
              </w:rPr>
              <w:t>ïe 54, 6 : « Élargis l’espace de ta tente... les toiles de ta demeure, qu’on les distende ! Allonge tes cordages et tes piquets, fais-les tenir… », tout en assurant la proximité (communautés de base, petites équipes ?). C’est le lieu où le signe de l’unité</w:t>
            </w:r>
            <w:r>
              <w:rPr>
                <w:sz w:val="24"/>
              </w:rPr>
              <w:t xml:space="preserve"> du genre humain est le plus présent parce qu’elle est constituée de riches, pauvres, hommes, femmes, jeunes, vieux, conservateurs, progressistes…</w:t>
            </w:r>
          </w:p>
          <w:p w:rsidR="00AD6E9D" w:rsidRDefault="00AD6E9D">
            <w:pPr>
              <w:ind w:left="708"/>
              <w:rPr>
                <w:sz w:val="24"/>
              </w:rPr>
            </w:pPr>
          </w:p>
          <w:p w:rsidR="00AD6E9D" w:rsidRDefault="00A61780">
            <w:pPr>
              <w:pStyle w:val="Paragraphedeliste"/>
              <w:numPr>
                <w:ilvl w:val="0"/>
                <w:numId w:val="3"/>
              </w:numPr>
              <w:rPr>
                <w:sz w:val="24"/>
              </w:rPr>
            </w:pPr>
            <w:r>
              <w:rPr>
                <w:sz w:val="24"/>
              </w:rPr>
              <w:t>Au cœur du monde : dans la proximité des hommes et des femmes de ce temps</w:t>
            </w:r>
          </w:p>
          <w:p w:rsidR="00AD6E9D" w:rsidRDefault="00AD6E9D">
            <w:pPr>
              <w:ind w:left="1416"/>
              <w:rPr>
                <w:sz w:val="24"/>
              </w:rPr>
            </w:pPr>
          </w:p>
          <w:p w:rsidR="00AD6E9D" w:rsidRDefault="00A61780">
            <w:pPr>
              <w:pStyle w:val="Paragraphedeliste"/>
              <w:numPr>
                <w:ilvl w:val="0"/>
                <w:numId w:val="3"/>
              </w:numPr>
              <w:rPr>
                <w:sz w:val="24"/>
              </w:rPr>
            </w:pPr>
            <w:r>
              <w:rPr>
                <w:sz w:val="24"/>
              </w:rPr>
              <w:t xml:space="preserve">Ouvertes à tous et qui veillent </w:t>
            </w:r>
            <w:r>
              <w:rPr>
                <w:sz w:val="24"/>
              </w:rPr>
              <w:t xml:space="preserve">au bien de tous, dans la diversité des vocations et des ministères </w:t>
            </w:r>
          </w:p>
          <w:p w:rsidR="00AD6E9D" w:rsidRDefault="00A61780">
            <w:pPr>
              <w:ind w:left="1416"/>
              <w:rPr>
                <w:sz w:val="24"/>
              </w:rPr>
            </w:pPr>
            <w:r>
              <w:rPr>
                <w:sz w:val="24"/>
              </w:rPr>
              <w:t>Les pasteurs : ‘gardiens’ de la Communion…</w:t>
            </w:r>
          </w:p>
          <w:p w:rsidR="00AD6E9D" w:rsidRDefault="00AD6E9D">
            <w:pPr>
              <w:ind w:left="708"/>
              <w:rPr>
                <w:sz w:val="24"/>
              </w:rPr>
            </w:pPr>
          </w:p>
          <w:p w:rsidR="00AD6E9D" w:rsidRDefault="00A61780">
            <w:pPr>
              <w:pStyle w:val="Paragraphedeliste"/>
              <w:numPr>
                <w:ilvl w:val="0"/>
                <w:numId w:val="4"/>
              </w:numPr>
              <w:rPr>
                <w:sz w:val="24"/>
              </w:rPr>
            </w:pPr>
            <w:r>
              <w:rPr>
                <w:sz w:val="24"/>
              </w:rPr>
              <w:t>Qui se rassemblent pour faire grandir la fraternité, la convivialité, pour se former, pour se tourner ensemble vers le Seigneur.</w:t>
            </w:r>
          </w:p>
          <w:p w:rsidR="00AD6E9D" w:rsidRDefault="00AD6E9D">
            <w:pPr>
              <w:ind w:left="708"/>
              <w:rPr>
                <w:sz w:val="24"/>
              </w:rPr>
            </w:pPr>
          </w:p>
          <w:p w:rsidR="00AD6E9D" w:rsidRDefault="00A61780">
            <w:pPr>
              <w:ind w:left="708"/>
              <w:rPr>
                <w:sz w:val="24"/>
              </w:rPr>
            </w:pPr>
            <w:r>
              <w:rPr>
                <w:sz w:val="24"/>
              </w:rPr>
              <w:lastRenderedPageBreak/>
              <w:t>et qui donc cé</w:t>
            </w:r>
            <w:r>
              <w:rPr>
                <w:sz w:val="24"/>
              </w:rPr>
              <w:t xml:space="preserve">lèbrent la rencontre l’Alliance entre Dieu et son Peuple. Nos actes liturgiques (méditation de la Parole, sacrements, Liturgie des Heures, …) </w:t>
            </w:r>
          </w:p>
          <w:p w:rsidR="00AD6E9D" w:rsidRDefault="00AD6E9D">
            <w:pPr>
              <w:ind w:left="708"/>
              <w:rPr>
                <w:sz w:val="24"/>
              </w:rPr>
            </w:pPr>
          </w:p>
          <w:p w:rsidR="00AD6E9D" w:rsidRDefault="00A61780">
            <w:r>
              <w:rPr>
                <w:smallCaps/>
                <w:sz w:val="24"/>
              </w:rPr>
              <w:t xml:space="preserve">3. </w:t>
            </w:r>
            <w:r>
              <w:rPr>
                <w:sz w:val="24"/>
              </w:rPr>
              <w:t>C’</w:t>
            </w:r>
            <w:r>
              <w:rPr>
                <w:smallCaps/>
                <w:sz w:val="24"/>
              </w:rPr>
              <w:t xml:space="preserve">est pourquoi, </w:t>
            </w:r>
          </w:p>
          <w:p w:rsidR="00AD6E9D" w:rsidRDefault="00A61780">
            <w:pPr>
              <w:ind w:left="1416"/>
              <w:rPr>
                <w:smallCaps/>
                <w:sz w:val="24"/>
              </w:rPr>
            </w:pPr>
            <w:r>
              <w:rPr>
                <w:smallCaps/>
                <w:sz w:val="24"/>
              </w:rPr>
              <w:t xml:space="preserve">À la suite du Christ, </w:t>
            </w:r>
          </w:p>
          <w:p w:rsidR="00AD6E9D" w:rsidRDefault="00A61780">
            <w:pPr>
              <w:ind w:left="3540"/>
              <w:rPr>
                <w:smallCaps/>
                <w:sz w:val="24"/>
              </w:rPr>
            </w:pPr>
            <w:r>
              <w:rPr>
                <w:smallCaps/>
                <w:sz w:val="24"/>
              </w:rPr>
              <w:t>Parmi TOUS</w:t>
            </w:r>
          </w:p>
          <w:p w:rsidR="00AD6E9D" w:rsidRDefault="00A61780">
            <w:pPr>
              <w:ind w:left="4248"/>
              <w:rPr>
                <w:smallCaps/>
                <w:sz w:val="24"/>
              </w:rPr>
            </w:pPr>
            <w:r>
              <w:rPr>
                <w:smallCaps/>
                <w:sz w:val="24"/>
              </w:rPr>
              <w:t>QUELQUES-UNS</w:t>
            </w:r>
          </w:p>
          <w:p w:rsidR="00AD6E9D" w:rsidRDefault="00AD6E9D">
            <w:pPr>
              <w:ind w:left="708"/>
              <w:rPr>
                <w:sz w:val="24"/>
              </w:rPr>
            </w:pPr>
          </w:p>
          <w:p w:rsidR="00AD6E9D" w:rsidRDefault="00A61780">
            <w:pPr>
              <w:ind w:left="708"/>
              <w:rPr>
                <w:sz w:val="24"/>
              </w:rPr>
            </w:pPr>
            <w:r>
              <w:rPr>
                <w:sz w:val="24"/>
              </w:rPr>
              <w:t xml:space="preserve">À la suite du Christ, chemin vers le Père </w:t>
            </w:r>
            <w:r>
              <w:rPr>
                <w:sz w:val="24"/>
              </w:rPr>
              <w:t xml:space="preserve">dans l’Esprit, </w:t>
            </w:r>
          </w:p>
          <w:p w:rsidR="00AD6E9D" w:rsidRDefault="00A61780">
            <w:pPr>
              <w:ind w:left="708"/>
              <w:rPr>
                <w:sz w:val="24"/>
              </w:rPr>
            </w:pPr>
            <w:r>
              <w:rPr>
                <w:sz w:val="24"/>
              </w:rPr>
              <w:t>TOUS sont appelés à la Sainteté et envoyés pour Témoigner….</w:t>
            </w:r>
          </w:p>
          <w:p w:rsidR="00AD6E9D" w:rsidRDefault="00AD6E9D">
            <w:pPr>
              <w:ind w:left="708"/>
              <w:rPr>
                <w:sz w:val="24"/>
              </w:rPr>
            </w:pPr>
          </w:p>
          <w:p w:rsidR="00AD6E9D" w:rsidRDefault="00AD6E9D">
            <w:pPr>
              <w:ind w:left="708"/>
              <w:rPr>
                <w:smallCaps/>
                <w:sz w:val="24"/>
              </w:rPr>
            </w:pPr>
          </w:p>
          <w:p w:rsidR="00AD6E9D" w:rsidRDefault="00AD6E9D">
            <w:pPr>
              <w:ind w:left="708"/>
              <w:rPr>
                <w:smallCaps/>
                <w:sz w:val="24"/>
              </w:rPr>
            </w:pPr>
          </w:p>
          <w:p w:rsidR="00AD6E9D" w:rsidRDefault="00AD6E9D">
            <w:pPr>
              <w:ind w:left="708"/>
              <w:rPr>
                <w:smallCaps/>
                <w:sz w:val="24"/>
              </w:rPr>
            </w:pPr>
          </w:p>
          <w:p w:rsidR="00AD6E9D" w:rsidRDefault="00AD6E9D">
            <w:pPr>
              <w:ind w:left="708"/>
              <w:rPr>
                <w:smallCaps/>
                <w:sz w:val="24"/>
              </w:rPr>
            </w:pPr>
          </w:p>
          <w:p w:rsidR="00AD6E9D" w:rsidRDefault="00A61780">
            <w:pPr>
              <w:ind w:left="708"/>
            </w:pPr>
            <w:r>
              <w:rPr>
                <w:smallCaps/>
                <w:sz w:val="24"/>
              </w:rPr>
              <w:t>C’est pourquoi </w:t>
            </w:r>
            <w:r>
              <w:rPr>
                <w:caps/>
                <w:sz w:val="24"/>
              </w:rPr>
              <w:t xml:space="preserve">: </w:t>
            </w:r>
          </w:p>
          <w:p w:rsidR="00AD6E9D" w:rsidRDefault="00A61780">
            <w:pPr>
              <w:ind w:left="708"/>
            </w:pPr>
            <w:r>
              <w:rPr>
                <w:smallCaps/>
                <w:sz w:val="24"/>
              </w:rPr>
              <w:t xml:space="preserve">QUELQUES-UNS : </w:t>
            </w:r>
            <w:r>
              <w:rPr>
                <w:sz w:val="24"/>
              </w:rPr>
              <w:t xml:space="preserve">Evêque, prêtres, diacres, mais aussi des laïcs qui reçoivent une mission particulière, sont appelés à être au service de tous. </w:t>
            </w:r>
          </w:p>
          <w:p w:rsidR="00AD6E9D" w:rsidRDefault="00A61780">
            <w:pPr>
              <w:ind w:left="708"/>
            </w:pPr>
            <w:r>
              <w:rPr>
                <w:sz w:val="24"/>
              </w:rPr>
              <w:t>L’articulation</w:t>
            </w:r>
            <w:r>
              <w:rPr>
                <w:sz w:val="24"/>
              </w:rPr>
              <w:t xml:space="preserve"> des différents ministères ordonnés ou confiés à des laïcs est essentielle, c’est-à-dire qu’elle touche à l’essence de l’Eglise, à ce qu’elle est en profondeur. </w:t>
            </w:r>
          </w:p>
          <w:p w:rsidR="00AD6E9D" w:rsidRDefault="00AD6E9D">
            <w:pPr>
              <w:rPr>
                <w:smallCaps/>
                <w:sz w:val="24"/>
              </w:rPr>
            </w:pPr>
          </w:p>
          <w:p w:rsidR="00AD6E9D" w:rsidRDefault="00A61780">
            <w:pPr>
              <w:ind w:left="708"/>
            </w:pPr>
            <w:r>
              <w:rPr>
                <w:smallCaps/>
                <w:sz w:val="24"/>
              </w:rPr>
              <w:t>A</w:t>
            </w:r>
            <w:r>
              <w:rPr>
                <w:sz w:val="24"/>
              </w:rPr>
              <w:t>insi TOUS sont, ensemble en chemin (</w:t>
            </w:r>
            <w:r>
              <w:rPr>
                <w:rFonts w:ascii="Symbol" w:hAnsi="Symbol"/>
                <w:sz w:val="24"/>
              </w:rPr>
              <w:t></w:t>
            </w:r>
            <w:r>
              <w:rPr>
                <w:rFonts w:ascii="Symbol" w:hAnsi="Symbol"/>
                <w:sz w:val="24"/>
              </w:rPr>
              <w:t></w:t>
            </w:r>
            <w:r>
              <w:rPr>
                <w:rFonts w:ascii="Symbol" w:hAnsi="Symbol"/>
                <w:sz w:val="24"/>
              </w:rPr>
              <w:t></w:t>
            </w:r>
            <w:r>
              <w:rPr>
                <w:rFonts w:ascii="Symbol" w:hAnsi="Symbol"/>
                <w:sz w:val="24"/>
              </w:rPr>
              <w:t></w:t>
            </w:r>
            <w:r>
              <w:rPr>
                <w:rFonts w:ascii="Symbol" w:hAnsi="Symbol"/>
                <w:sz w:val="24"/>
              </w:rPr>
              <w:t></w:t>
            </w:r>
            <w:r>
              <w:rPr>
                <w:rFonts w:ascii="Symbol" w:hAnsi="Symbol"/>
                <w:sz w:val="24"/>
              </w:rPr>
              <w:t></w:t>
            </w:r>
            <w:r>
              <w:rPr>
                <w:rFonts w:ascii="Symbol" w:hAnsi="Symbol"/>
                <w:sz w:val="24"/>
              </w:rPr>
              <w:t></w:t>
            </w:r>
            <w:r>
              <w:rPr>
                <w:rFonts w:ascii="Symbol" w:hAnsi="Symbol"/>
                <w:sz w:val="24"/>
              </w:rPr>
              <w:t></w:t>
            </w:r>
            <w:r>
              <w:rPr>
                <w:rFonts w:ascii="Symbol" w:hAnsi="Symbol"/>
                <w:sz w:val="24"/>
              </w:rPr>
              <w:t></w:t>
            </w:r>
            <w:r>
              <w:rPr>
                <w:rFonts w:ascii="Symbol" w:hAnsi="Symbol"/>
                <w:sz w:val="24"/>
              </w:rPr>
              <w:t></w:t>
            </w:r>
          </w:p>
          <w:p w:rsidR="00AD6E9D" w:rsidRDefault="00A61780">
            <w:pPr>
              <w:ind w:left="708"/>
            </w:pPr>
            <w:r>
              <w:rPr>
                <w:sz w:val="24"/>
              </w:rPr>
              <w:t>T</w:t>
            </w:r>
            <w:r>
              <w:rPr>
                <w:smallCaps/>
                <w:sz w:val="24"/>
              </w:rPr>
              <w:t xml:space="preserve">ous : </w:t>
            </w:r>
            <w:r>
              <w:rPr>
                <w:sz w:val="24"/>
              </w:rPr>
              <w:t xml:space="preserve">toutes les femmes et tous les hommes, </w:t>
            </w:r>
            <w:r>
              <w:rPr>
                <w:sz w:val="24"/>
              </w:rPr>
              <w:t>les enfants, les personnes âgées, les jeunes, tous les habitants de la terre, et donc de nos villes, de nos villages, de nos quartiers…les familles, les personnes isolées, les travailleurs, les chômeurs, les personnes en difficultés, les jeunes parents, pr</w:t>
            </w:r>
            <w:r>
              <w:rPr>
                <w:sz w:val="24"/>
              </w:rPr>
              <w:t>êtres, évêques, diacres, consacrés, religieux (ses), moines et moniales, laïcs</w:t>
            </w:r>
          </w:p>
          <w:p w:rsidR="00AD6E9D" w:rsidRDefault="00AD6E9D">
            <w:pPr>
              <w:ind w:left="708"/>
              <w:rPr>
                <w:sz w:val="24"/>
              </w:rPr>
            </w:pPr>
          </w:p>
          <w:p w:rsidR="00AD6E9D" w:rsidRDefault="00A61780">
            <w:pPr>
              <w:ind w:left="708"/>
            </w:pPr>
            <w:r>
              <w:rPr>
                <w:smallCaps/>
                <w:sz w:val="24"/>
              </w:rPr>
              <w:t>Chemin d’Emmaüs </w:t>
            </w:r>
            <w:r>
              <w:rPr>
                <w:sz w:val="24"/>
              </w:rPr>
              <w:t>: chemin de rencontre personnelle et communautaire, humaine et spirituelle qui nous ouvre un avenir de foi, de confiance, chemin de Vie</w:t>
            </w:r>
            <w:r>
              <w:rPr>
                <w:smallCaps/>
                <w:sz w:val="24"/>
              </w:rPr>
              <w:t>.</w:t>
            </w:r>
            <w:r>
              <w:rPr>
                <w:sz w:val="24"/>
              </w:rPr>
              <w:t xml:space="preserve"> </w:t>
            </w:r>
          </w:p>
          <w:p w:rsidR="00AD6E9D" w:rsidRDefault="00A61780">
            <w:pPr>
              <w:ind w:left="708"/>
              <w:rPr>
                <w:sz w:val="24"/>
              </w:rPr>
            </w:pPr>
            <w:r>
              <w:rPr>
                <w:sz w:val="24"/>
              </w:rPr>
              <w:t xml:space="preserve">Tous les baptisés ont </w:t>
            </w:r>
            <w:r>
              <w:rPr>
                <w:sz w:val="24"/>
              </w:rPr>
              <w:t xml:space="preserve">pour mission de veiller à ce que l’Eglise Communion-Mission avance sur ce chemin ! </w:t>
            </w:r>
          </w:p>
        </w:tc>
        <w:tc>
          <w:tcPr>
            <w:tcW w:w="6520" w:type="dxa"/>
            <w:tcBorders>
              <w:left w:val="single" w:sz="4" w:space="0" w:color="000000"/>
            </w:tcBorders>
            <w:shd w:val="clear" w:color="auto" w:fill="auto"/>
            <w:tcMar>
              <w:top w:w="0" w:type="dxa"/>
              <w:left w:w="108" w:type="dxa"/>
              <w:bottom w:w="0" w:type="dxa"/>
              <w:right w:w="108" w:type="dxa"/>
            </w:tcMar>
          </w:tcPr>
          <w:p w:rsidR="00AD6E9D" w:rsidRDefault="00AD6E9D">
            <w:pPr>
              <w:rPr>
                <w:sz w:val="24"/>
              </w:rPr>
            </w:pPr>
          </w:p>
          <w:p w:rsidR="00AD6E9D" w:rsidRDefault="00A61780">
            <w:pPr>
              <w:jc w:val="center"/>
              <w:rPr>
                <w:i/>
                <w:sz w:val="24"/>
              </w:rPr>
            </w:pPr>
            <w:r>
              <w:rPr>
                <w:i/>
                <w:sz w:val="24"/>
              </w:rPr>
              <w:t>Dans le cahier synodal :</w:t>
            </w:r>
          </w:p>
          <w:p w:rsidR="00AD6E9D" w:rsidRDefault="00AD6E9D">
            <w:pPr>
              <w:rPr>
                <w:sz w:val="24"/>
              </w:rPr>
            </w:pPr>
          </w:p>
          <w:p w:rsidR="00AD6E9D" w:rsidRDefault="00AD6E9D">
            <w:pPr>
              <w:rPr>
                <w:sz w:val="24"/>
              </w:rPr>
            </w:pPr>
          </w:p>
          <w:p w:rsidR="00AD6E9D" w:rsidRDefault="00AD6E9D">
            <w:pPr>
              <w:jc w:val="right"/>
              <w:rPr>
                <w:sz w:val="24"/>
              </w:rPr>
            </w:pPr>
          </w:p>
          <w:p w:rsidR="00AD6E9D" w:rsidRDefault="00A61780">
            <w:pPr>
              <w:jc w:val="right"/>
              <w:rPr>
                <w:i/>
                <w:sz w:val="24"/>
                <w:u w:val="single"/>
              </w:rPr>
            </w:pPr>
            <w:r>
              <w:rPr>
                <w:i/>
                <w:sz w:val="24"/>
                <w:u w:val="single"/>
              </w:rPr>
              <w:t>« l’Eglise et tout baptisé »… ???</w:t>
            </w:r>
          </w:p>
          <w:p w:rsidR="00AD6E9D" w:rsidRDefault="00A61780">
            <w:pPr>
              <w:jc w:val="right"/>
            </w:pPr>
            <w:r>
              <w:rPr>
                <w:i/>
                <w:sz w:val="24"/>
              </w:rPr>
              <w:t xml:space="preserve">Proposition de Motion </w:t>
            </w:r>
            <w:r>
              <w:rPr>
                <w:b/>
                <w:i/>
                <w:sz w:val="24"/>
              </w:rPr>
              <w:t>2</w:t>
            </w:r>
            <w:r>
              <w:rPr>
                <w:i/>
                <w:sz w:val="24"/>
              </w:rPr>
              <w:t>C</w:t>
            </w:r>
          </w:p>
          <w:p w:rsidR="00AD6E9D" w:rsidRDefault="00AD6E9D">
            <w:pPr>
              <w:rPr>
                <w:sz w:val="24"/>
              </w:rPr>
            </w:pPr>
          </w:p>
          <w:p w:rsidR="00AD6E9D" w:rsidRDefault="00A61780">
            <w:pPr>
              <w:rPr>
                <w:i/>
                <w:sz w:val="24"/>
              </w:rPr>
            </w:pPr>
            <w:r>
              <w:rPr>
                <w:i/>
                <w:sz w:val="24"/>
              </w:rPr>
              <w:t xml:space="preserve">La Communion au Christ et </w:t>
            </w:r>
          </w:p>
          <w:p w:rsidR="00AD6E9D" w:rsidRDefault="00A61780">
            <w:pPr>
              <w:ind w:left="708"/>
            </w:pPr>
            <w:r>
              <w:rPr>
                <w:i/>
                <w:sz w:val="24"/>
              </w:rPr>
              <w:t xml:space="preserve">la Mission de l’Eglise au cœur du monde </w:t>
            </w:r>
            <w:r>
              <w:rPr>
                <w:b/>
                <w:i/>
                <w:sz w:val="24"/>
              </w:rPr>
              <w:t>1</w:t>
            </w: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61780">
            <w:r>
              <w:rPr>
                <w:sz w:val="24"/>
                <w:szCs w:val="18"/>
                <w:lang w:val="fr-FR"/>
              </w:rPr>
              <w:t xml:space="preserve">« La </w:t>
            </w:r>
            <w:r>
              <w:rPr>
                <w:sz w:val="24"/>
                <w:szCs w:val="18"/>
                <w:lang w:val="fr-FR"/>
              </w:rPr>
              <w:t>célébration d’ouverture du synode diocésain nous plonge dans le mystère du dessein d’amour de Dieu en fixant notre regard sur le mystère pascal du Christ et sur le don de l’Esprit Saint. » Extrait de l’homélie de Mgr Harpigny à la célébration d’ouverture d</w:t>
            </w:r>
            <w:r>
              <w:rPr>
                <w:sz w:val="24"/>
                <w:szCs w:val="18"/>
                <w:lang w:val="fr-FR"/>
              </w:rPr>
              <w:t>u Synode.</w:t>
            </w: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61780">
            <w:pPr>
              <w:jc w:val="right"/>
            </w:pPr>
            <w:r>
              <w:rPr>
                <w:i/>
                <w:sz w:val="24"/>
              </w:rPr>
              <w:t xml:space="preserve">Articuler les 3 missions est difficile parce qu’elles sont prises en charge par des secteurs ou des personnes différentes – </w:t>
            </w:r>
            <w:r>
              <w:rPr>
                <w:b/>
                <w:i/>
                <w:sz w:val="24"/>
              </w:rPr>
              <w:t>2</w:t>
            </w:r>
            <w:r>
              <w:rPr>
                <w:i/>
                <w:sz w:val="24"/>
              </w:rPr>
              <w:t>A3</w:t>
            </w: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rPr>
                <w:sz w:val="24"/>
              </w:rPr>
            </w:pPr>
          </w:p>
          <w:p w:rsidR="00AD6E9D" w:rsidRDefault="00AD6E9D">
            <w:pPr>
              <w:jc w:val="right"/>
              <w:rPr>
                <w:i/>
                <w:sz w:val="24"/>
              </w:rPr>
            </w:pPr>
          </w:p>
          <w:p w:rsidR="00AD6E9D" w:rsidRDefault="00A61780">
            <w:pPr>
              <w:jc w:val="right"/>
              <w:rPr>
                <w:i/>
                <w:sz w:val="24"/>
              </w:rPr>
            </w:pPr>
            <w:r>
              <w:rPr>
                <w:i/>
                <w:sz w:val="24"/>
              </w:rPr>
              <w:t>Il y a fracture entre ce que l’Eglise</w:t>
            </w:r>
          </w:p>
          <w:p w:rsidR="00AD6E9D" w:rsidRDefault="00A61780">
            <w:pPr>
              <w:jc w:val="right"/>
              <w:rPr>
                <w:i/>
                <w:sz w:val="24"/>
              </w:rPr>
            </w:pPr>
            <w:r>
              <w:rPr>
                <w:i/>
                <w:sz w:val="24"/>
              </w:rPr>
              <w:t xml:space="preserve"> manifeste d’elle-même dans la </w:t>
            </w:r>
            <w:r>
              <w:rPr>
                <w:i/>
                <w:sz w:val="24"/>
              </w:rPr>
              <w:t>liturgie et</w:t>
            </w:r>
          </w:p>
          <w:p w:rsidR="00AD6E9D" w:rsidRDefault="00A61780">
            <w:pPr>
              <w:jc w:val="right"/>
            </w:pPr>
            <w:r>
              <w:rPr>
                <w:i/>
                <w:sz w:val="24"/>
              </w:rPr>
              <w:t>la perception que beaucoup semblent avoir…</w:t>
            </w:r>
            <w:r>
              <w:rPr>
                <w:b/>
                <w:i/>
                <w:sz w:val="24"/>
              </w:rPr>
              <w:t>1</w:t>
            </w:r>
            <w:r>
              <w:rPr>
                <w:i/>
                <w:sz w:val="24"/>
              </w:rPr>
              <w:t>.A.1</w:t>
            </w:r>
          </w:p>
          <w:p w:rsidR="00AD6E9D" w:rsidRDefault="00AD6E9D">
            <w:pPr>
              <w:jc w:val="right"/>
              <w:rPr>
                <w:sz w:val="24"/>
              </w:rPr>
            </w:pPr>
          </w:p>
          <w:p w:rsidR="00AD6E9D" w:rsidRDefault="00AD6E9D">
            <w:pPr>
              <w:jc w:val="right"/>
              <w:rPr>
                <w:sz w:val="24"/>
              </w:rPr>
            </w:pPr>
          </w:p>
          <w:p w:rsidR="00AD6E9D" w:rsidRDefault="00AD6E9D">
            <w:pPr>
              <w:jc w:val="right"/>
              <w:rPr>
                <w:sz w:val="24"/>
              </w:rPr>
            </w:pPr>
          </w:p>
          <w:p w:rsidR="00AD6E9D" w:rsidRDefault="00AD6E9D">
            <w:pPr>
              <w:jc w:val="right"/>
              <w:rPr>
                <w:sz w:val="24"/>
              </w:rPr>
            </w:pPr>
          </w:p>
          <w:p w:rsidR="00AD6E9D" w:rsidRDefault="00AD6E9D">
            <w:pPr>
              <w:jc w:val="right"/>
              <w:rPr>
                <w:sz w:val="24"/>
              </w:rPr>
            </w:pPr>
          </w:p>
          <w:p w:rsidR="00AD6E9D" w:rsidRDefault="00AD6E9D">
            <w:pPr>
              <w:jc w:val="right"/>
              <w:rPr>
                <w:sz w:val="24"/>
              </w:rPr>
            </w:pPr>
          </w:p>
          <w:p w:rsidR="00AD6E9D" w:rsidRDefault="00AD6E9D">
            <w:pPr>
              <w:jc w:val="right"/>
              <w:rPr>
                <w:sz w:val="24"/>
              </w:rPr>
            </w:pPr>
          </w:p>
          <w:p w:rsidR="00AD6E9D" w:rsidRDefault="00AD6E9D">
            <w:pPr>
              <w:jc w:val="right"/>
              <w:rPr>
                <w:sz w:val="24"/>
              </w:rPr>
            </w:pPr>
          </w:p>
          <w:p w:rsidR="00AD6E9D" w:rsidRDefault="00AD6E9D">
            <w:pPr>
              <w:jc w:val="right"/>
              <w:rPr>
                <w:sz w:val="24"/>
              </w:rPr>
            </w:pPr>
          </w:p>
          <w:p w:rsidR="00AD6E9D" w:rsidRDefault="00AD6E9D">
            <w:pPr>
              <w:jc w:val="right"/>
              <w:rPr>
                <w:sz w:val="24"/>
              </w:rPr>
            </w:pPr>
          </w:p>
          <w:p w:rsidR="00AD6E9D" w:rsidRDefault="00AD6E9D">
            <w:pPr>
              <w:jc w:val="right"/>
              <w:rPr>
                <w:sz w:val="24"/>
              </w:rPr>
            </w:pPr>
          </w:p>
          <w:p w:rsidR="00AD6E9D" w:rsidRDefault="00AD6E9D">
            <w:pPr>
              <w:jc w:val="right"/>
              <w:rPr>
                <w:sz w:val="24"/>
              </w:rPr>
            </w:pPr>
          </w:p>
          <w:p w:rsidR="00AD6E9D" w:rsidRDefault="00AD6E9D">
            <w:pPr>
              <w:jc w:val="right"/>
              <w:rPr>
                <w:sz w:val="24"/>
              </w:rPr>
            </w:pPr>
          </w:p>
          <w:p w:rsidR="00AD6E9D" w:rsidRDefault="00AD6E9D">
            <w:pPr>
              <w:jc w:val="right"/>
              <w:rPr>
                <w:sz w:val="24"/>
              </w:rPr>
            </w:pPr>
          </w:p>
          <w:p w:rsidR="00AD6E9D" w:rsidRDefault="00AD6E9D">
            <w:pPr>
              <w:jc w:val="right"/>
              <w:rPr>
                <w:sz w:val="24"/>
              </w:rPr>
            </w:pPr>
          </w:p>
          <w:p w:rsidR="00AD6E9D" w:rsidRDefault="00AD6E9D">
            <w:pPr>
              <w:jc w:val="right"/>
              <w:rPr>
                <w:sz w:val="24"/>
              </w:rPr>
            </w:pPr>
          </w:p>
          <w:p w:rsidR="00AD6E9D" w:rsidRDefault="00AD6E9D">
            <w:pPr>
              <w:jc w:val="right"/>
              <w:rPr>
                <w:sz w:val="24"/>
              </w:rPr>
            </w:pPr>
          </w:p>
          <w:p w:rsidR="00AD6E9D" w:rsidRDefault="00AD6E9D">
            <w:pPr>
              <w:jc w:val="right"/>
              <w:rPr>
                <w:sz w:val="24"/>
              </w:rPr>
            </w:pPr>
          </w:p>
          <w:p w:rsidR="00AD6E9D" w:rsidRDefault="00AD6E9D">
            <w:pPr>
              <w:jc w:val="right"/>
              <w:rPr>
                <w:sz w:val="24"/>
              </w:rPr>
            </w:pPr>
          </w:p>
          <w:p w:rsidR="00AD6E9D" w:rsidRDefault="00AD6E9D">
            <w:pPr>
              <w:jc w:val="right"/>
              <w:rPr>
                <w:sz w:val="24"/>
              </w:rPr>
            </w:pPr>
          </w:p>
          <w:p w:rsidR="00AD6E9D" w:rsidRDefault="00A61780">
            <w:pPr>
              <w:jc w:val="left"/>
            </w:pPr>
            <w:r>
              <w:rPr>
                <w:i/>
                <w:sz w:val="24"/>
              </w:rPr>
              <w:t xml:space="preserve">Nous sommes le Corps du Christ </w:t>
            </w:r>
            <w:r>
              <w:rPr>
                <w:b/>
                <w:i/>
                <w:sz w:val="24"/>
              </w:rPr>
              <w:t>2</w:t>
            </w:r>
            <w:r>
              <w:rPr>
                <w:i/>
                <w:sz w:val="24"/>
              </w:rPr>
              <w:t>A</w:t>
            </w:r>
          </w:p>
          <w:p w:rsidR="00AD6E9D" w:rsidRDefault="00A61780">
            <w:pPr>
              <w:jc w:val="right"/>
              <w:rPr>
                <w:i/>
                <w:sz w:val="24"/>
              </w:rPr>
            </w:pPr>
            <w:r>
              <w:rPr>
                <w:i/>
                <w:sz w:val="24"/>
              </w:rPr>
              <w:t xml:space="preserve">Le travail en collaboration </w:t>
            </w:r>
          </w:p>
          <w:p w:rsidR="00AD6E9D" w:rsidRDefault="00A61780">
            <w:pPr>
              <w:jc w:val="right"/>
            </w:pPr>
            <w:r>
              <w:rPr>
                <w:i/>
                <w:sz w:val="24"/>
              </w:rPr>
              <w:t>ne va pas nécessairement de soi…</w:t>
            </w:r>
            <w:r>
              <w:rPr>
                <w:b/>
                <w:i/>
                <w:sz w:val="24"/>
              </w:rPr>
              <w:t>2.</w:t>
            </w:r>
            <w:r>
              <w:rPr>
                <w:i/>
                <w:sz w:val="24"/>
              </w:rPr>
              <w:t>A.1</w:t>
            </w:r>
          </w:p>
          <w:p w:rsidR="00AD6E9D" w:rsidRDefault="00A61780">
            <w:pPr>
              <w:jc w:val="left"/>
            </w:pPr>
            <w:r>
              <w:rPr>
                <w:i/>
                <w:sz w:val="24"/>
              </w:rPr>
              <w:t xml:space="preserve">Le Christ : l’accueillir et l’annoncer </w:t>
            </w:r>
            <w:r>
              <w:rPr>
                <w:b/>
                <w:i/>
                <w:sz w:val="24"/>
              </w:rPr>
              <w:t>2</w:t>
            </w:r>
            <w:r>
              <w:rPr>
                <w:i/>
                <w:sz w:val="24"/>
              </w:rPr>
              <w:t>B</w:t>
            </w:r>
          </w:p>
          <w:p w:rsidR="00AD6E9D" w:rsidRDefault="00AD6E9D">
            <w:pPr>
              <w:jc w:val="left"/>
              <w:rPr>
                <w:i/>
                <w:sz w:val="24"/>
              </w:rPr>
            </w:pPr>
          </w:p>
          <w:p w:rsidR="00AD6E9D" w:rsidRDefault="00AD6E9D">
            <w:pPr>
              <w:jc w:val="right"/>
              <w:rPr>
                <w:i/>
                <w:sz w:val="24"/>
              </w:rPr>
            </w:pPr>
          </w:p>
          <w:p w:rsidR="00AD6E9D" w:rsidRDefault="00A61780">
            <w:pPr>
              <w:jc w:val="right"/>
            </w:pPr>
            <w:r>
              <w:rPr>
                <w:i/>
                <w:sz w:val="24"/>
              </w:rPr>
              <w:t xml:space="preserve">Laisser l’Esprit agir en </w:t>
            </w:r>
            <w:r>
              <w:rPr>
                <w:i/>
                <w:sz w:val="24"/>
              </w:rPr>
              <w:t xml:space="preserve">plénitude </w:t>
            </w:r>
            <w:r>
              <w:rPr>
                <w:b/>
                <w:i/>
                <w:sz w:val="24"/>
              </w:rPr>
              <w:t>3</w:t>
            </w:r>
            <w:r>
              <w:rPr>
                <w:i/>
                <w:sz w:val="24"/>
              </w:rPr>
              <w:t>A3</w:t>
            </w:r>
          </w:p>
          <w:p w:rsidR="00AD6E9D" w:rsidRDefault="00AD6E9D">
            <w:pPr>
              <w:jc w:val="left"/>
              <w:rPr>
                <w:sz w:val="24"/>
              </w:rPr>
            </w:pPr>
          </w:p>
          <w:p w:rsidR="00AD6E9D" w:rsidRDefault="00AD6E9D">
            <w:pPr>
              <w:jc w:val="left"/>
              <w:rPr>
                <w:sz w:val="24"/>
              </w:rPr>
            </w:pPr>
          </w:p>
          <w:p w:rsidR="00AD6E9D" w:rsidRDefault="00AD6E9D">
            <w:pPr>
              <w:jc w:val="left"/>
              <w:rPr>
                <w:sz w:val="24"/>
              </w:rPr>
            </w:pPr>
          </w:p>
          <w:p w:rsidR="00AD6E9D" w:rsidRDefault="00AD6E9D">
            <w:pPr>
              <w:jc w:val="left"/>
              <w:rPr>
                <w:sz w:val="24"/>
              </w:rPr>
            </w:pPr>
          </w:p>
          <w:p w:rsidR="00AD6E9D" w:rsidRDefault="00AD6E9D">
            <w:pPr>
              <w:jc w:val="left"/>
              <w:rPr>
                <w:sz w:val="24"/>
              </w:rPr>
            </w:pPr>
          </w:p>
          <w:p w:rsidR="00AD6E9D" w:rsidRDefault="00AD6E9D">
            <w:pPr>
              <w:jc w:val="left"/>
              <w:rPr>
                <w:sz w:val="24"/>
              </w:rPr>
            </w:pPr>
          </w:p>
          <w:p w:rsidR="00AD6E9D" w:rsidRDefault="00AD6E9D">
            <w:pPr>
              <w:jc w:val="left"/>
              <w:rPr>
                <w:sz w:val="24"/>
              </w:rPr>
            </w:pPr>
          </w:p>
          <w:p w:rsidR="00AD6E9D" w:rsidRDefault="00AD6E9D">
            <w:pPr>
              <w:jc w:val="left"/>
              <w:rPr>
                <w:sz w:val="24"/>
              </w:rPr>
            </w:pPr>
          </w:p>
          <w:p w:rsidR="00AD6E9D" w:rsidRDefault="00AD6E9D">
            <w:pPr>
              <w:jc w:val="left"/>
              <w:rPr>
                <w:sz w:val="24"/>
              </w:rPr>
            </w:pPr>
          </w:p>
          <w:p w:rsidR="00AD6E9D" w:rsidRDefault="00AD6E9D">
            <w:pPr>
              <w:jc w:val="left"/>
              <w:rPr>
                <w:sz w:val="24"/>
              </w:rPr>
            </w:pPr>
          </w:p>
          <w:p w:rsidR="00AD6E9D" w:rsidRDefault="00AD6E9D">
            <w:pPr>
              <w:jc w:val="left"/>
              <w:rPr>
                <w:sz w:val="24"/>
              </w:rPr>
            </w:pPr>
          </w:p>
          <w:p w:rsidR="00AD6E9D" w:rsidRDefault="00AD6E9D">
            <w:pPr>
              <w:jc w:val="left"/>
              <w:rPr>
                <w:sz w:val="24"/>
              </w:rPr>
            </w:pPr>
          </w:p>
          <w:p w:rsidR="00AD6E9D" w:rsidRDefault="00AD6E9D">
            <w:pPr>
              <w:jc w:val="left"/>
              <w:rPr>
                <w:sz w:val="24"/>
              </w:rPr>
            </w:pPr>
          </w:p>
          <w:p w:rsidR="00AD6E9D" w:rsidRDefault="00AD6E9D">
            <w:pPr>
              <w:jc w:val="right"/>
              <w:rPr>
                <w:sz w:val="24"/>
              </w:rPr>
            </w:pPr>
          </w:p>
          <w:p w:rsidR="00AD6E9D" w:rsidRDefault="00A61780">
            <w:pPr>
              <w:jc w:val="left"/>
            </w:pPr>
            <w:r>
              <w:rPr>
                <w:i/>
                <w:sz w:val="24"/>
              </w:rPr>
              <w:t xml:space="preserve">Dénoncer et annoncer </w:t>
            </w:r>
            <w:r>
              <w:rPr>
                <w:b/>
                <w:i/>
                <w:sz w:val="24"/>
              </w:rPr>
              <w:t>2.</w:t>
            </w:r>
            <w:r>
              <w:rPr>
                <w:i/>
                <w:sz w:val="24"/>
              </w:rPr>
              <w:t>C</w:t>
            </w:r>
          </w:p>
          <w:p w:rsidR="00AD6E9D" w:rsidRDefault="00AD6E9D">
            <w:pPr>
              <w:jc w:val="right"/>
              <w:rPr>
                <w:sz w:val="24"/>
              </w:rPr>
            </w:pPr>
          </w:p>
          <w:p w:rsidR="00AD6E9D" w:rsidRDefault="00AD6E9D">
            <w:pPr>
              <w:jc w:val="right"/>
              <w:rPr>
                <w:sz w:val="24"/>
              </w:rPr>
            </w:pPr>
          </w:p>
          <w:p w:rsidR="00AD6E9D" w:rsidRDefault="00AD6E9D">
            <w:pPr>
              <w:jc w:val="left"/>
              <w:rPr>
                <w:sz w:val="24"/>
              </w:rPr>
            </w:pPr>
          </w:p>
          <w:p w:rsidR="00AD6E9D" w:rsidRDefault="00AD6E9D">
            <w:pPr>
              <w:jc w:val="left"/>
              <w:rPr>
                <w:sz w:val="24"/>
              </w:rPr>
            </w:pPr>
          </w:p>
          <w:p w:rsidR="00AD6E9D" w:rsidRDefault="00A61780">
            <w:pPr>
              <w:jc w:val="right"/>
              <w:rPr>
                <w:i/>
                <w:sz w:val="24"/>
              </w:rPr>
            </w:pPr>
            <w:r>
              <w:rPr>
                <w:i/>
                <w:sz w:val="24"/>
              </w:rPr>
              <w:t>Faire communautés en dehors</w:t>
            </w:r>
          </w:p>
          <w:p w:rsidR="00AD6E9D" w:rsidRDefault="00A61780">
            <w:pPr>
              <w:jc w:val="right"/>
            </w:pPr>
            <w:r>
              <w:rPr>
                <w:i/>
                <w:sz w:val="24"/>
              </w:rPr>
              <w:t xml:space="preserve">de l’assemblée dominicale </w:t>
            </w:r>
            <w:r>
              <w:rPr>
                <w:b/>
                <w:i/>
                <w:sz w:val="24"/>
              </w:rPr>
              <w:t>1.</w:t>
            </w:r>
            <w:r>
              <w:rPr>
                <w:i/>
                <w:sz w:val="24"/>
              </w:rPr>
              <w:t>B.5</w:t>
            </w:r>
          </w:p>
          <w:p w:rsidR="00AD6E9D" w:rsidRDefault="00A61780">
            <w:pPr>
              <w:jc w:val="right"/>
            </w:pPr>
            <w:r>
              <w:rPr>
                <w:i/>
                <w:sz w:val="24"/>
              </w:rPr>
              <w:t xml:space="preserve">Communautés de base – accueil </w:t>
            </w:r>
            <w:r>
              <w:rPr>
                <w:b/>
                <w:i/>
                <w:sz w:val="24"/>
              </w:rPr>
              <w:t>1.</w:t>
            </w:r>
            <w:r>
              <w:rPr>
                <w:i/>
                <w:sz w:val="24"/>
              </w:rPr>
              <w:t>B.3</w:t>
            </w:r>
          </w:p>
          <w:p w:rsidR="00AD6E9D" w:rsidRDefault="00A61780">
            <w:pPr>
              <w:jc w:val="right"/>
            </w:pPr>
            <w:r>
              <w:rPr>
                <w:i/>
                <w:sz w:val="24"/>
              </w:rPr>
              <w:t xml:space="preserve">Communion de communautés </w:t>
            </w:r>
            <w:r>
              <w:rPr>
                <w:b/>
                <w:i/>
                <w:sz w:val="24"/>
              </w:rPr>
              <w:t>2.</w:t>
            </w:r>
            <w:r>
              <w:rPr>
                <w:i/>
                <w:sz w:val="24"/>
              </w:rPr>
              <w:t>A.2</w:t>
            </w:r>
          </w:p>
          <w:p w:rsidR="00AD6E9D" w:rsidRDefault="00AD6E9D">
            <w:pPr>
              <w:jc w:val="left"/>
              <w:rPr>
                <w:i/>
                <w:sz w:val="24"/>
              </w:rPr>
            </w:pPr>
          </w:p>
          <w:p w:rsidR="00AD6E9D" w:rsidRDefault="00A61780">
            <w:pPr>
              <w:jc w:val="left"/>
            </w:pPr>
            <w:r>
              <w:rPr>
                <w:i/>
                <w:sz w:val="24"/>
              </w:rPr>
              <w:t xml:space="preserve">Signes de la visibilité de l’Eglise </w:t>
            </w:r>
            <w:r>
              <w:rPr>
                <w:b/>
                <w:i/>
                <w:sz w:val="24"/>
              </w:rPr>
              <w:t>2</w:t>
            </w:r>
          </w:p>
          <w:p w:rsidR="00AD6E9D" w:rsidRDefault="00AD6E9D">
            <w:pPr>
              <w:jc w:val="left"/>
              <w:rPr>
                <w:sz w:val="24"/>
              </w:rPr>
            </w:pPr>
          </w:p>
          <w:p w:rsidR="00AD6E9D" w:rsidRDefault="00A61780">
            <w:pPr>
              <w:jc w:val="right"/>
            </w:pPr>
            <w:r>
              <w:rPr>
                <w:i/>
                <w:sz w:val="24"/>
              </w:rPr>
              <w:t xml:space="preserve">Accueil de ceux qui sont à la </w:t>
            </w:r>
            <w:r>
              <w:rPr>
                <w:i/>
                <w:sz w:val="24"/>
              </w:rPr>
              <w:t>marge.</w:t>
            </w:r>
            <w:r>
              <w:rPr>
                <w:b/>
                <w:i/>
                <w:sz w:val="24"/>
              </w:rPr>
              <w:t>1.</w:t>
            </w:r>
            <w:r>
              <w:rPr>
                <w:i/>
                <w:sz w:val="24"/>
              </w:rPr>
              <w:t>B.3</w:t>
            </w:r>
          </w:p>
          <w:p w:rsidR="00AD6E9D" w:rsidRDefault="00A61780">
            <w:pPr>
              <w:jc w:val="right"/>
              <w:rPr>
                <w:i/>
                <w:sz w:val="24"/>
              </w:rPr>
            </w:pPr>
            <w:r>
              <w:rPr>
                <w:i/>
                <w:sz w:val="24"/>
              </w:rPr>
              <w:t xml:space="preserve">KT-tous une chance de vivre </w:t>
            </w:r>
          </w:p>
          <w:p w:rsidR="00AD6E9D" w:rsidRDefault="00A61780">
            <w:pPr>
              <w:jc w:val="right"/>
            </w:pPr>
            <w:r>
              <w:rPr>
                <w:i/>
                <w:sz w:val="24"/>
              </w:rPr>
              <w:t xml:space="preserve">une expérience communautaire </w:t>
            </w:r>
            <w:r>
              <w:rPr>
                <w:b/>
                <w:i/>
                <w:sz w:val="24"/>
              </w:rPr>
              <w:t>1.</w:t>
            </w:r>
            <w:r>
              <w:rPr>
                <w:i/>
                <w:sz w:val="24"/>
              </w:rPr>
              <w:t>B.4</w:t>
            </w:r>
          </w:p>
          <w:p w:rsidR="00AD6E9D" w:rsidRDefault="00AD6E9D">
            <w:pPr>
              <w:jc w:val="left"/>
              <w:rPr>
                <w:sz w:val="24"/>
              </w:rPr>
            </w:pPr>
          </w:p>
          <w:p w:rsidR="00AD6E9D" w:rsidRDefault="00AD6E9D">
            <w:pPr>
              <w:jc w:val="left"/>
              <w:rPr>
                <w:sz w:val="24"/>
              </w:rPr>
            </w:pPr>
          </w:p>
          <w:p w:rsidR="00AD6E9D" w:rsidRDefault="00AD6E9D">
            <w:pPr>
              <w:jc w:val="left"/>
              <w:rPr>
                <w:sz w:val="24"/>
              </w:rPr>
            </w:pPr>
          </w:p>
          <w:p w:rsidR="00AD6E9D" w:rsidRDefault="00AD6E9D">
            <w:pPr>
              <w:rPr>
                <w:i/>
                <w:sz w:val="24"/>
              </w:rPr>
            </w:pPr>
          </w:p>
          <w:p w:rsidR="00AD6E9D" w:rsidRDefault="00AD6E9D">
            <w:pPr>
              <w:rPr>
                <w:i/>
                <w:sz w:val="24"/>
              </w:rPr>
            </w:pPr>
          </w:p>
          <w:p w:rsidR="00AD6E9D" w:rsidRDefault="00AD6E9D">
            <w:pPr>
              <w:rPr>
                <w:i/>
                <w:sz w:val="24"/>
              </w:rPr>
            </w:pPr>
          </w:p>
          <w:p w:rsidR="00AD6E9D" w:rsidRDefault="00AD6E9D">
            <w:pPr>
              <w:rPr>
                <w:i/>
                <w:sz w:val="24"/>
              </w:rPr>
            </w:pPr>
          </w:p>
          <w:p w:rsidR="00AD6E9D" w:rsidRDefault="00AD6E9D">
            <w:pPr>
              <w:rPr>
                <w:i/>
                <w:sz w:val="24"/>
              </w:rPr>
            </w:pPr>
          </w:p>
          <w:p w:rsidR="00AD6E9D" w:rsidRDefault="00AD6E9D">
            <w:pPr>
              <w:rPr>
                <w:i/>
                <w:sz w:val="24"/>
              </w:rPr>
            </w:pPr>
          </w:p>
          <w:p w:rsidR="00AD6E9D" w:rsidRDefault="00AD6E9D">
            <w:pPr>
              <w:rPr>
                <w:i/>
                <w:sz w:val="24"/>
              </w:rPr>
            </w:pPr>
          </w:p>
          <w:p w:rsidR="00AD6E9D" w:rsidRDefault="00AD6E9D">
            <w:pPr>
              <w:rPr>
                <w:i/>
                <w:sz w:val="24"/>
              </w:rPr>
            </w:pPr>
          </w:p>
          <w:p w:rsidR="00AD6E9D" w:rsidRDefault="00A61780">
            <w:r>
              <w:rPr>
                <w:i/>
                <w:sz w:val="24"/>
              </w:rPr>
              <w:t>Célébrer le Seigneur, goûter et vivre… </w:t>
            </w:r>
            <w:r>
              <w:rPr>
                <w:b/>
                <w:i/>
                <w:sz w:val="24"/>
              </w:rPr>
              <w:t>1.</w:t>
            </w:r>
            <w:r>
              <w:rPr>
                <w:i/>
                <w:sz w:val="24"/>
              </w:rPr>
              <w:t>A.</w:t>
            </w:r>
          </w:p>
          <w:p w:rsidR="00AD6E9D" w:rsidRDefault="00A61780">
            <w:pPr>
              <w:jc w:val="right"/>
            </w:pPr>
            <w:r>
              <w:rPr>
                <w:i/>
                <w:sz w:val="24"/>
              </w:rPr>
              <w:t xml:space="preserve">Le dimanche une expérience de vie communautaire </w:t>
            </w:r>
            <w:r>
              <w:rPr>
                <w:b/>
                <w:i/>
                <w:sz w:val="24"/>
              </w:rPr>
              <w:t>1.</w:t>
            </w:r>
            <w:r>
              <w:rPr>
                <w:i/>
                <w:sz w:val="24"/>
              </w:rPr>
              <w:t>B.1</w:t>
            </w:r>
          </w:p>
          <w:p w:rsidR="00AD6E9D" w:rsidRDefault="00A61780">
            <w:pPr>
              <w:jc w:val="right"/>
              <w:rPr>
                <w:i/>
                <w:sz w:val="24"/>
              </w:rPr>
            </w:pPr>
            <w:r>
              <w:rPr>
                <w:i/>
                <w:sz w:val="24"/>
              </w:rPr>
              <w:t>Manque de cohérence entre ce que l’on célèbre</w:t>
            </w:r>
          </w:p>
          <w:p w:rsidR="00AD6E9D" w:rsidRDefault="00A61780">
            <w:pPr>
              <w:jc w:val="right"/>
            </w:pPr>
            <w:r>
              <w:rPr>
                <w:i/>
                <w:sz w:val="24"/>
              </w:rPr>
              <w:t xml:space="preserve">et ce que l’on vit </w:t>
            </w:r>
            <w:r>
              <w:rPr>
                <w:b/>
                <w:i/>
                <w:sz w:val="24"/>
              </w:rPr>
              <w:t>1.</w:t>
            </w:r>
            <w:r>
              <w:rPr>
                <w:i/>
                <w:sz w:val="24"/>
              </w:rPr>
              <w:t>B.2</w:t>
            </w:r>
          </w:p>
          <w:p w:rsidR="00AD6E9D" w:rsidRDefault="00AD6E9D">
            <w:pPr>
              <w:jc w:val="right"/>
              <w:rPr>
                <w:sz w:val="24"/>
              </w:rPr>
            </w:pPr>
          </w:p>
          <w:p w:rsidR="00AD6E9D" w:rsidRDefault="00AD6E9D">
            <w:pPr>
              <w:jc w:val="right"/>
              <w:rPr>
                <w:sz w:val="24"/>
              </w:rPr>
            </w:pPr>
          </w:p>
          <w:p w:rsidR="00AD6E9D" w:rsidRDefault="00AD6E9D">
            <w:pPr>
              <w:jc w:val="right"/>
              <w:rPr>
                <w:sz w:val="24"/>
              </w:rPr>
            </w:pPr>
          </w:p>
          <w:p w:rsidR="00AD6E9D" w:rsidRDefault="00AD6E9D">
            <w:pPr>
              <w:jc w:val="right"/>
              <w:rPr>
                <w:sz w:val="24"/>
              </w:rPr>
            </w:pPr>
          </w:p>
          <w:p w:rsidR="00AD6E9D" w:rsidRDefault="00AD6E9D">
            <w:pPr>
              <w:jc w:val="right"/>
              <w:rPr>
                <w:sz w:val="24"/>
              </w:rPr>
            </w:pPr>
          </w:p>
          <w:p w:rsidR="00AD6E9D" w:rsidRDefault="00A61780">
            <w:pPr>
              <w:jc w:val="left"/>
            </w:pPr>
            <w:r>
              <w:rPr>
                <w:i/>
                <w:sz w:val="24"/>
              </w:rPr>
              <w:t xml:space="preserve">Tous appels à la sainteté </w:t>
            </w:r>
            <w:r>
              <w:rPr>
                <w:b/>
                <w:i/>
                <w:sz w:val="24"/>
              </w:rPr>
              <w:t>3.</w:t>
            </w:r>
            <w:r>
              <w:rPr>
                <w:i/>
                <w:sz w:val="24"/>
              </w:rPr>
              <w:t>A</w:t>
            </w:r>
          </w:p>
          <w:p w:rsidR="00AD6E9D" w:rsidRDefault="00A61780">
            <w:pPr>
              <w:jc w:val="left"/>
            </w:pPr>
            <w:r>
              <w:rPr>
                <w:i/>
                <w:sz w:val="24"/>
              </w:rPr>
              <w:t xml:space="preserve">Tous appelés, tous envoyés </w:t>
            </w:r>
            <w:r>
              <w:rPr>
                <w:b/>
                <w:i/>
                <w:sz w:val="24"/>
              </w:rPr>
              <w:t>3.</w:t>
            </w:r>
            <w:r>
              <w:rPr>
                <w:i/>
                <w:sz w:val="24"/>
              </w:rPr>
              <w:t>C</w:t>
            </w:r>
          </w:p>
          <w:p w:rsidR="00AD6E9D" w:rsidRDefault="00A61780">
            <w:pPr>
              <w:jc w:val="left"/>
            </w:pPr>
            <w:r>
              <w:rPr>
                <w:i/>
                <w:sz w:val="24"/>
              </w:rPr>
              <w:t xml:space="preserve">Devenir des prophètes : dénoncer et annoncer </w:t>
            </w:r>
            <w:r>
              <w:rPr>
                <w:b/>
                <w:i/>
                <w:sz w:val="24"/>
              </w:rPr>
              <w:t>2.</w:t>
            </w:r>
            <w:r>
              <w:rPr>
                <w:i/>
                <w:sz w:val="24"/>
              </w:rPr>
              <w:t>C</w:t>
            </w:r>
          </w:p>
          <w:p w:rsidR="00AD6E9D" w:rsidRDefault="00A61780">
            <w:pPr>
              <w:jc w:val="left"/>
            </w:pPr>
            <w:r>
              <w:rPr>
                <w:i/>
                <w:sz w:val="24"/>
              </w:rPr>
              <w:t xml:space="preserve">Chemin d’Emmaüs, chemin de Vie </w:t>
            </w:r>
            <w:r>
              <w:rPr>
                <w:b/>
                <w:i/>
                <w:sz w:val="24"/>
              </w:rPr>
              <w:t>4.</w:t>
            </w:r>
            <w:r>
              <w:rPr>
                <w:i/>
                <w:sz w:val="24"/>
              </w:rPr>
              <w:t>A</w:t>
            </w:r>
            <w:r>
              <w:rPr>
                <w:i/>
              </w:rPr>
              <w:t xml:space="preserve"> </w:t>
            </w:r>
          </w:p>
          <w:p w:rsidR="00AD6E9D" w:rsidRDefault="00A61780">
            <w:pPr>
              <w:jc w:val="left"/>
            </w:pPr>
            <w:r>
              <w:rPr>
                <w:i/>
                <w:sz w:val="24"/>
              </w:rPr>
              <w:t xml:space="preserve">Couples et familles : là où germe la vie </w:t>
            </w:r>
            <w:r>
              <w:rPr>
                <w:b/>
                <w:i/>
                <w:sz w:val="24"/>
              </w:rPr>
              <w:t>4.</w:t>
            </w:r>
            <w:r>
              <w:rPr>
                <w:i/>
                <w:sz w:val="24"/>
              </w:rPr>
              <w:t>B</w:t>
            </w:r>
          </w:p>
          <w:p w:rsidR="00AD6E9D" w:rsidRDefault="00A61780">
            <w:pPr>
              <w:jc w:val="left"/>
            </w:pPr>
            <w:r>
              <w:rPr>
                <w:i/>
                <w:sz w:val="24"/>
              </w:rPr>
              <w:t xml:space="preserve">Dieu, des racines et des ailes pour choisir la Vie </w:t>
            </w:r>
            <w:r>
              <w:rPr>
                <w:b/>
                <w:i/>
                <w:sz w:val="24"/>
              </w:rPr>
              <w:t>4.</w:t>
            </w:r>
            <w:r>
              <w:rPr>
                <w:i/>
                <w:sz w:val="24"/>
              </w:rPr>
              <w:t>C</w:t>
            </w:r>
          </w:p>
          <w:p w:rsidR="00AD6E9D" w:rsidRDefault="00AD6E9D">
            <w:pPr>
              <w:jc w:val="left"/>
              <w:rPr>
                <w:sz w:val="24"/>
              </w:rPr>
            </w:pPr>
          </w:p>
          <w:p w:rsidR="00AD6E9D" w:rsidRDefault="00AD6E9D">
            <w:pPr>
              <w:jc w:val="left"/>
              <w:rPr>
                <w:sz w:val="24"/>
              </w:rPr>
            </w:pPr>
          </w:p>
          <w:p w:rsidR="00AD6E9D" w:rsidRDefault="00A61780">
            <w:pPr>
              <w:jc w:val="left"/>
            </w:pPr>
            <w:r>
              <w:rPr>
                <w:sz w:val="24"/>
              </w:rPr>
              <w:t>Com</w:t>
            </w:r>
            <w:r>
              <w:rPr>
                <w:sz w:val="24"/>
              </w:rPr>
              <w:t xml:space="preserve">plémentarité des vocations </w:t>
            </w:r>
            <w:r>
              <w:rPr>
                <w:b/>
                <w:i/>
                <w:sz w:val="24"/>
              </w:rPr>
              <w:t>3.</w:t>
            </w:r>
            <w:r>
              <w:rPr>
                <w:i/>
                <w:sz w:val="24"/>
              </w:rPr>
              <w:t>B</w:t>
            </w:r>
          </w:p>
          <w:p w:rsidR="00AD6E9D" w:rsidRDefault="00A61780">
            <w:pPr>
              <w:jc w:val="right"/>
            </w:pPr>
            <w:r>
              <w:rPr>
                <w:i/>
                <w:sz w:val="24"/>
              </w:rPr>
              <w:t xml:space="preserve">Nous manquons de décodeurs prêtres ou laïcs </w:t>
            </w:r>
            <w:r>
              <w:rPr>
                <w:b/>
                <w:i/>
                <w:sz w:val="24"/>
              </w:rPr>
              <w:t>1.</w:t>
            </w:r>
            <w:r>
              <w:rPr>
                <w:i/>
                <w:sz w:val="24"/>
              </w:rPr>
              <w:t>A.2</w:t>
            </w:r>
          </w:p>
          <w:p w:rsidR="00AD6E9D" w:rsidRDefault="00A61780">
            <w:pPr>
              <w:jc w:val="right"/>
            </w:pPr>
            <w:r>
              <w:rPr>
                <w:i/>
                <w:sz w:val="24"/>
              </w:rPr>
              <w:t xml:space="preserve">Besoin de davantage de moyens pour discerner </w:t>
            </w:r>
            <w:r>
              <w:rPr>
                <w:b/>
                <w:i/>
                <w:sz w:val="24"/>
              </w:rPr>
              <w:t>2.</w:t>
            </w:r>
            <w:r>
              <w:rPr>
                <w:i/>
                <w:sz w:val="24"/>
              </w:rPr>
              <w:t xml:space="preserve">A.3 et </w:t>
            </w:r>
            <w:r>
              <w:rPr>
                <w:b/>
                <w:i/>
                <w:sz w:val="24"/>
              </w:rPr>
              <w:t>2.</w:t>
            </w:r>
            <w:r>
              <w:rPr>
                <w:i/>
                <w:sz w:val="24"/>
              </w:rPr>
              <w:t>A.4</w:t>
            </w:r>
          </w:p>
          <w:p w:rsidR="00AD6E9D" w:rsidRDefault="00AD6E9D">
            <w:pPr>
              <w:jc w:val="left"/>
              <w:rPr>
                <w:i/>
                <w:sz w:val="24"/>
              </w:rPr>
            </w:pPr>
          </w:p>
          <w:p w:rsidR="00AD6E9D" w:rsidRDefault="00AD6E9D">
            <w:pPr>
              <w:jc w:val="left"/>
              <w:rPr>
                <w:i/>
                <w:sz w:val="24"/>
              </w:rPr>
            </w:pPr>
          </w:p>
          <w:p w:rsidR="00AD6E9D" w:rsidRDefault="00AD6E9D">
            <w:pPr>
              <w:jc w:val="left"/>
              <w:rPr>
                <w:i/>
                <w:sz w:val="24"/>
              </w:rPr>
            </w:pPr>
          </w:p>
          <w:p w:rsidR="00AD6E9D" w:rsidRDefault="00AD6E9D">
            <w:pPr>
              <w:jc w:val="left"/>
              <w:rPr>
                <w:sz w:val="24"/>
              </w:rPr>
            </w:pPr>
          </w:p>
        </w:tc>
      </w:tr>
    </w:tbl>
    <w:p w:rsidR="00AD6E9D" w:rsidRDefault="00AD6E9D">
      <w:pPr>
        <w:rPr>
          <w:sz w:val="24"/>
        </w:rPr>
      </w:pPr>
    </w:p>
    <w:sectPr w:rsidR="00AD6E9D">
      <w:headerReference w:type="default" r:id="rId8"/>
      <w:pgSz w:w="16838" w:h="11906" w:orient="landscape"/>
      <w:pgMar w:top="1077" w:right="1077" w:bottom="1077" w:left="1077" w:header="284" w:footer="28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1780" w:rsidRDefault="00A61780">
      <w:r>
        <w:separator/>
      </w:r>
    </w:p>
  </w:endnote>
  <w:endnote w:type="continuationSeparator" w:id="0">
    <w:p w:rsidR="00A61780" w:rsidRDefault="00A61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40000013"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1780" w:rsidRDefault="00A61780">
      <w:r>
        <w:rPr>
          <w:color w:val="000000"/>
        </w:rPr>
        <w:separator/>
      </w:r>
    </w:p>
  </w:footnote>
  <w:footnote w:type="continuationSeparator" w:id="0">
    <w:p w:rsidR="00A61780" w:rsidRDefault="00A617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7019" w:rsidRDefault="00A61780">
    <w:pPr>
      <w:pStyle w:val="En-tte"/>
      <w:ind w:right="-576"/>
      <w:jc w:val="center"/>
    </w:pPr>
    <w:r>
      <w:rPr>
        <w:noProof/>
        <w:sz w:val="22"/>
        <w:szCs w:val="28"/>
        <w:lang w:eastAsia="fr-BE"/>
      </w:rPr>
      <mc:AlternateContent>
        <mc:Choice Requires="wps">
          <w:drawing>
            <wp:anchor distT="0" distB="0" distL="114300" distR="114300" simplePos="0" relativeHeight="251659264" behindDoc="0" locked="0" layoutInCell="1" allowOverlap="1">
              <wp:simplePos x="0" y="0"/>
              <wp:positionH relativeFrom="page">
                <wp:posOffset>9601200</wp:posOffset>
              </wp:positionH>
              <wp:positionV relativeFrom="page">
                <wp:posOffset>133346</wp:posOffset>
              </wp:positionV>
              <wp:extent cx="457200" cy="457200"/>
              <wp:effectExtent l="0" t="0" r="0" b="0"/>
              <wp:wrapNone/>
              <wp:docPr id="1" name="Zone de texte 464"/>
              <wp:cNvGraphicFramePr/>
              <a:graphic xmlns:a="http://schemas.openxmlformats.org/drawingml/2006/main">
                <a:graphicData uri="http://schemas.microsoft.com/office/word/2010/wordprocessingShape">
                  <wps:wsp>
                    <wps:cNvSpPr txBox="1"/>
                    <wps:spPr>
                      <a:xfrm>
                        <a:off x="0" y="0"/>
                        <a:ext cx="457200" cy="457200"/>
                      </a:xfrm>
                      <a:prstGeom prst="rect">
                        <a:avLst/>
                      </a:prstGeom>
                      <a:solidFill>
                        <a:srgbClr val="FFFFFF"/>
                      </a:solidFill>
                      <a:ln>
                        <a:noFill/>
                        <a:prstDash/>
                      </a:ln>
                    </wps:spPr>
                    <wps:txbx>
                      <w:txbxContent>
                        <w:p w:rsidR="006F7019" w:rsidRDefault="00A61780">
                          <w:pPr>
                            <w:pStyle w:val="Sansinterligne"/>
                            <w:pBdr>
                              <w:top w:val="single" w:sz="24" w:space="8" w:color="9BBB59"/>
                              <w:bottom w:val="single" w:sz="24" w:space="8" w:color="9BBB59"/>
                            </w:pBdr>
                            <w:jc w:val="center"/>
                          </w:pPr>
                          <w:r>
                            <w:rPr>
                              <w:rFonts w:ascii="Cambria" w:hAnsi="Cambria"/>
                              <w:sz w:val="28"/>
                              <w:szCs w:val="28"/>
                              <w:lang w:val="fr-FR"/>
                            </w:rPr>
                            <w:fldChar w:fldCharType="begin"/>
                          </w:r>
                          <w:r>
                            <w:rPr>
                              <w:rFonts w:ascii="Cambria" w:hAnsi="Cambria"/>
                              <w:sz w:val="28"/>
                              <w:szCs w:val="28"/>
                              <w:lang w:val="fr-FR"/>
                            </w:rPr>
                            <w:instrText xml:space="preserve"> PAGE </w:instrText>
                          </w:r>
                          <w:r>
                            <w:rPr>
                              <w:rFonts w:ascii="Cambria" w:hAnsi="Cambria"/>
                              <w:sz w:val="28"/>
                              <w:szCs w:val="28"/>
                              <w:lang w:val="fr-FR"/>
                            </w:rPr>
                            <w:fldChar w:fldCharType="separate"/>
                          </w:r>
                          <w:r w:rsidR="008D0D9F">
                            <w:rPr>
                              <w:rFonts w:ascii="Cambria" w:hAnsi="Cambria"/>
                              <w:noProof/>
                              <w:sz w:val="28"/>
                              <w:szCs w:val="28"/>
                              <w:lang w:val="fr-FR"/>
                            </w:rPr>
                            <w:t>1</w:t>
                          </w:r>
                          <w:r>
                            <w:rPr>
                              <w:rFonts w:ascii="Cambria" w:hAnsi="Cambria"/>
                              <w:sz w:val="28"/>
                              <w:szCs w:val="28"/>
                              <w:lang w:val="fr-FR"/>
                            </w:rPr>
                            <w:fldChar w:fldCharType="end"/>
                          </w:r>
                        </w:p>
                      </w:txbxContent>
                    </wps:txbx>
                    <wps:bodyPr vert="horz" wrap="square" lIns="0" tIns="0" rIns="0" bIns="0" anchor="b"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Zone de texte 464" o:spid="_x0000_s1028" type="#_x0000_t202" style="position:absolute;left:0;text-align:left;margin-left:756pt;margin-top:10.5pt;width:36pt;height:36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" stroked="f">
              <v:textbox inset="0,0,0,0">
                <w:txbxContent>
                  <w:p w:rsidR="006F7019" w:rsidRDefault="00A61780">
                    <w:pPr>
                      <w:pStyle w:val="Sansinterligne"/>
                      <w:pBdr>
                        <w:top w:val="single" w:sz="24" w:space="8" w:color="9BBB59"/>
                        <w:bottom w:val="single" w:sz="24" w:space="8" w:color="9BBB59"/>
                      </w:pBdr>
                      <w:jc w:val="center"/>
                    </w:pPr>
                    <w:r>
                      <w:rPr>
                        <w:rFonts w:ascii="Cambria" w:hAnsi="Cambria"/>
                        <w:sz w:val="28"/>
                        <w:szCs w:val="28"/>
                        <w:lang w:val="fr-FR"/>
                      </w:rPr>
                      <w:fldChar w:fldCharType="begin"/>
                    </w:r>
                    <w:r>
                      <w:rPr>
                        <w:rFonts w:ascii="Cambria" w:hAnsi="Cambria"/>
                        <w:sz w:val="28"/>
                        <w:szCs w:val="28"/>
                        <w:lang w:val="fr-FR"/>
                      </w:rPr>
                      <w:instrText xml:space="preserve"> PAGE </w:instrText>
                    </w:r>
                    <w:r>
                      <w:rPr>
                        <w:rFonts w:ascii="Cambria" w:hAnsi="Cambria"/>
                        <w:sz w:val="28"/>
                        <w:szCs w:val="28"/>
                        <w:lang w:val="fr-FR"/>
                      </w:rPr>
                      <w:fldChar w:fldCharType="separate"/>
                    </w:r>
                    <w:r w:rsidR="008D0D9F">
                      <w:rPr>
                        <w:rFonts w:ascii="Cambria" w:hAnsi="Cambria"/>
                        <w:noProof/>
                        <w:sz w:val="28"/>
                        <w:szCs w:val="28"/>
                        <w:lang w:val="fr-FR"/>
                      </w:rPr>
                      <w:t>1</w:t>
                    </w:r>
                    <w:r>
                      <w:rPr>
                        <w:rFonts w:ascii="Cambria" w:hAnsi="Cambria"/>
                        <w:sz w:val="28"/>
                        <w:szCs w:val="28"/>
                        <w:lang w:val="fr-FR"/>
                      </w:rPr>
                      <w:fldChar w:fldCharType="end"/>
                    </w:r>
                  </w:p>
                </w:txbxContent>
              </v:textbox>
              <w10:wrap anchorx="page" anchory="page"/>
            </v:shape>
          </w:pict>
        </mc:Fallback>
      </mc:AlternateContent>
    </w:r>
    <w:r>
      <w:rPr>
        <w:sz w:val="22"/>
        <w:szCs w:val="28"/>
      </w:rPr>
      <w:t>Synthèse théologique du CS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6C2EE4"/>
    <w:multiLevelType w:val="multilevel"/>
    <w:tmpl w:val="150CE17A"/>
    <w:lvl w:ilvl="0">
      <w:numFmt w:val="bullet"/>
      <w:lvlText w:val="-"/>
      <w:lvlJc w:val="left"/>
      <w:pPr>
        <w:ind w:left="1068" w:hanging="360"/>
      </w:pPr>
      <w:rPr>
        <w:rFonts w:ascii="Times New Roman" w:eastAsia="Times New Roman" w:hAnsi="Times New Roman" w:cs="Times New Roman"/>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1">
    <w:nsid w:val="19592D8D"/>
    <w:multiLevelType w:val="multilevel"/>
    <w:tmpl w:val="55E80810"/>
    <w:lvl w:ilvl="0">
      <w:numFmt w:val="bullet"/>
      <w:lvlText w:val=""/>
      <w:lvlJc w:val="left"/>
      <w:pPr>
        <w:ind w:left="1428" w:hanging="360"/>
      </w:pPr>
      <w:rPr>
        <w:rFonts w:ascii="Wingdings" w:hAnsi="Wingdings"/>
      </w:r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rPr>
    </w:lvl>
  </w:abstractNum>
  <w:abstractNum w:abstractNumId="2">
    <w:nsid w:val="373D559A"/>
    <w:multiLevelType w:val="multilevel"/>
    <w:tmpl w:val="9AD8F380"/>
    <w:lvl w:ilvl="0">
      <w:numFmt w:val="bullet"/>
      <w:lvlText w:val=""/>
      <w:lvlJc w:val="left"/>
      <w:pPr>
        <w:ind w:left="1428" w:hanging="360"/>
      </w:pPr>
      <w:rPr>
        <w:rFonts w:ascii="Wingdings" w:hAnsi="Wingdings"/>
      </w:r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rPr>
    </w:lvl>
  </w:abstractNum>
  <w:abstractNum w:abstractNumId="3">
    <w:nsid w:val="4C2C7358"/>
    <w:multiLevelType w:val="multilevel"/>
    <w:tmpl w:val="9670C2D2"/>
    <w:lvl w:ilvl="0">
      <w:numFmt w:val="bullet"/>
      <w:lvlText w:val=""/>
      <w:lvlJc w:val="left"/>
      <w:pPr>
        <w:ind w:left="1428" w:hanging="360"/>
      </w:pPr>
      <w:rPr>
        <w:rFonts w:ascii="Wingdings" w:hAnsi="Wingdings"/>
      </w:r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
  <w:rsids>
    <w:rsidRoot w:val="00AD6E9D"/>
    <w:rsid w:val="008D0D9F"/>
    <w:rsid w:val="00A61780"/>
    <w:rsid w:val="00AD6E9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322D8B-726F-4888-80AE-ABC34BADC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fr-BE" w:eastAsia="en-US"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jc w:val="both"/>
    </w:pPr>
    <w:rPr>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style>
  <w:style w:type="character" w:customStyle="1" w:styleId="En-tteCar">
    <w:name w:val="En-tête Car"/>
    <w:basedOn w:val="Policepardfaut"/>
    <w:rPr>
      <w:sz w:val="28"/>
    </w:rPr>
  </w:style>
  <w:style w:type="paragraph" w:styleId="Pieddepage">
    <w:name w:val="footer"/>
    <w:basedOn w:val="Normal"/>
    <w:pPr>
      <w:tabs>
        <w:tab w:val="center" w:pos="4536"/>
        <w:tab w:val="right" w:pos="9072"/>
      </w:tabs>
    </w:pPr>
  </w:style>
  <w:style w:type="character" w:customStyle="1" w:styleId="PieddepageCar">
    <w:name w:val="Pied de page Car"/>
    <w:basedOn w:val="Policepardfaut"/>
    <w:rPr>
      <w:sz w:val="28"/>
    </w:rPr>
  </w:style>
  <w:style w:type="paragraph" w:styleId="Textedebulles">
    <w:name w:val="Balloon Text"/>
    <w:basedOn w:val="Normal"/>
    <w:rPr>
      <w:rFonts w:ascii="Tahoma" w:hAnsi="Tahoma" w:cs="Tahoma"/>
      <w:sz w:val="16"/>
      <w:szCs w:val="16"/>
    </w:rPr>
  </w:style>
  <w:style w:type="character" w:customStyle="1" w:styleId="TextedebullesCar">
    <w:name w:val="Texte de bulles Car"/>
    <w:basedOn w:val="Policepardfaut"/>
    <w:rPr>
      <w:rFonts w:ascii="Tahoma" w:hAnsi="Tahoma" w:cs="Tahoma"/>
      <w:sz w:val="16"/>
      <w:szCs w:val="16"/>
    </w:rPr>
  </w:style>
  <w:style w:type="paragraph" w:styleId="Sansinterligne">
    <w:name w:val="No Spacing"/>
    <w:pPr>
      <w:textAlignment w:val="auto"/>
    </w:pPr>
    <w:rPr>
      <w:rFonts w:ascii="Calibri" w:hAnsi="Calibri"/>
      <w:lang w:eastAsia="fr-BE"/>
    </w:rPr>
  </w:style>
  <w:style w:type="character" w:customStyle="1" w:styleId="SansinterligneCar">
    <w:name w:val="Sans interligne Car"/>
    <w:basedOn w:val="Policepardfaut"/>
    <w:rPr>
      <w:rFonts w:ascii="Calibri" w:eastAsia="Times New Roman" w:hAnsi="Calibri" w:cs="Times New Roman"/>
      <w:lang w:eastAsia="fr-BE"/>
    </w:rPr>
  </w:style>
  <w:style w:type="character" w:customStyle="1" w:styleId="spipsurligne1">
    <w:name w:val="spip_surligne1"/>
    <w:basedOn w:val="Policepardfaut"/>
    <w:rPr>
      <w:shd w:val="clear" w:color="auto" w:fill="FFFF66"/>
    </w:rPr>
  </w:style>
  <w:style w:type="character" w:styleId="Lienhypertexte">
    <w:name w:val="Hyperlink"/>
    <w:basedOn w:val="Policepardfaut"/>
    <w:rPr>
      <w:strike w:val="0"/>
      <w:dstrike w:val="0"/>
      <w:color w:val="486FAA"/>
      <w:u w:val="none"/>
    </w:rPr>
  </w:style>
  <w:style w:type="paragraph" w:styleId="Paragraphedeliste">
    <w:name w:val="List Paragraph"/>
    <w:basedOn w:val="Normal"/>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rvices.liturgiecatholique.fr/bibl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1448</Words>
  <Characters>7970</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Synthèse théologique du CS</vt:lpstr>
    </vt:vector>
  </TitlesOfParts>
  <Company/>
  <LinksUpToDate>false</LinksUpToDate>
  <CharactersWithSpaces>9400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Synthèse théologique du CS</dc:title>
  <dc:creator>MH</dc:creator>
  <cp:lastModifiedBy>Philippe FORTEMPS</cp:lastModifiedBy>
  <cp:revision>2</cp:revision>
  <cp:lastPrinted>2012-11-09T14:45:00Z</cp:lastPrinted>
  <dcterms:created xsi:type="dcterms:W3CDTF">2014-03-28T07:14:00Z</dcterms:created>
  <dcterms:modified xsi:type="dcterms:W3CDTF">2014-03-28T07:14:00Z</dcterms:modified>
</cp:coreProperties>
</file>